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8AAF6" w14:textId="34E605C7" w:rsidR="008C20AB" w:rsidRPr="00D84B85" w:rsidRDefault="001A5E34" w:rsidP="008C20AB">
      <w:pPr>
        <w:pBdr>
          <w:bottom w:val="single" w:sz="4" w:space="1" w:color="auto"/>
        </w:pBd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D84B85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Практичне завдання</w:t>
      </w:r>
      <w:r w:rsidR="008C20AB" w:rsidRPr="00D84B85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2</w:t>
      </w:r>
    </w:p>
    <w:p w14:paraId="43A3936E" w14:textId="77777777" w:rsidR="008C20AB" w:rsidRPr="00D84B85" w:rsidRDefault="008C20AB" w:rsidP="008C20A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6EC47F65" w14:textId="20045D7C" w:rsidR="001A5E34" w:rsidRPr="00D84B85" w:rsidRDefault="001A5E34" w:rsidP="00B74354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Тепер Софія </w:t>
      </w:r>
      <w:r w:rsidR="00B74354"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задоволена тим</w:t>
      </w: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, що її співробітник</w:t>
      </w:r>
      <w:r w:rsidR="00B74354"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и</w:t>
      </w: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 і волонтер</w:t>
      </w:r>
      <w:r w:rsidR="00B74354"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и</w:t>
      </w: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 </w:t>
      </w:r>
      <w:r w:rsidR="00B74354"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можуть користуватись Посібник Сфери</w:t>
      </w: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. Вони </w:t>
      </w:r>
      <w:r w:rsidR="00B74354"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розуміють</w:t>
      </w: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 важливість Гуманітарної </w:t>
      </w:r>
      <w:r w:rsidR="00B74354"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Х</w:t>
      </w: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артії, Принципів захисту та Основного гуманітарного стандарту з його дев’ятьма зобов’язаннями. Але дехто запитує, як це допоможе їм впоратися з деякими проблемами, з якими вони зараз стикаються в колективних центрах.</w:t>
      </w:r>
    </w:p>
    <w:p w14:paraId="5D7D7E17" w14:textId="77777777" w:rsidR="008C20AB" w:rsidRPr="00D84B85" w:rsidRDefault="008C20AB" w:rsidP="008C20AB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57622A1D" w14:textId="399A82E5" w:rsidR="00B74354" w:rsidRPr="00D84B85" w:rsidRDefault="00B74354" w:rsidP="00B74354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D84B85">
        <w:rPr>
          <w:rFonts w:asciiTheme="minorHAnsi" w:hAnsiTheme="minorHAnsi" w:cstheme="minorHAnsi"/>
          <w:i/>
          <w:iCs/>
          <w:sz w:val="22"/>
          <w:szCs w:val="22"/>
          <w:lang w:val="uk-UA"/>
        </w:rPr>
        <w:t>Співробітники та волонтери Софії порушили декілька проблемних питань. Вона запропонувала знайти відповідний(і) стандарт(и) у Посібнику Сфери і звідти визначити можливі дії.</w:t>
      </w:r>
    </w:p>
    <w:p w14:paraId="7F1F11D1" w14:textId="77777777" w:rsidR="008C20AB" w:rsidRPr="00D84B85" w:rsidRDefault="008C20AB" w:rsidP="008C20A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A54ECC4" w14:textId="63A18818" w:rsidR="00B74354" w:rsidRPr="00D84B85" w:rsidRDefault="00B74354" w:rsidP="008C20AB">
      <w:p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D84B85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Прочитайте завдання</w:t>
      </w:r>
      <w:r w:rsidR="00D84B85" w:rsidRPr="00D84B85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для </w:t>
      </w:r>
      <w:r w:rsidRPr="00D84B85">
        <w:rPr>
          <w:rFonts w:asciiTheme="minorHAnsi" w:hAnsiTheme="minorHAnsi" w:cstheme="minorHAnsi"/>
          <w:b/>
          <w:bCs/>
          <w:sz w:val="22"/>
          <w:szCs w:val="22"/>
          <w:u w:val="single"/>
          <w:lang w:val="uk-UA"/>
        </w:rPr>
        <w:t>ваш</w:t>
      </w:r>
      <w:r w:rsidR="00D84B85" w:rsidRPr="00D84B85">
        <w:rPr>
          <w:rFonts w:asciiTheme="minorHAnsi" w:hAnsiTheme="minorHAnsi" w:cstheme="minorHAnsi"/>
          <w:b/>
          <w:bCs/>
          <w:sz w:val="22"/>
          <w:szCs w:val="22"/>
          <w:u w:val="single"/>
          <w:lang w:val="uk-UA"/>
        </w:rPr>
        <w:t xml:space="preserve">ої </w:t>
      </w:r>
      <w:r w:rsidRPr="00D84B85">
        <w:rPr>
          <w:rFonts w:asciiTheme="minorHAnsi" w:hAnsiTheme="minorHAnsi" w:cstheme="minorHAnsi"/>
          <w:b/>
          <w:bCs/>
          <w:sz w:val="22"/>
          <w:szCs w:val="22"/>
          <w:u w:val="single"/>
          <w:lang w:val="uk-UA"/>
        </w:rPr>
        <w:t>груп</w:t>
      </w:r>
      <w:r w:rsidR="00D84B85" w:rsidRPr="00D84B85">
        <w:rPr>
          <w:rFonts w:asciiTheme="minorHAnsi" w:hAnsiTheme="minorHAnsi" w:cstheme="minorHAnsi"/>
          <w:b/>
          <w:bCs/>
          <w:sz w:val="22"/>
          <w:szCs w:val="22"/>
          <w:u w:val="single"/>
          <w:lang w:val="uk-UA"/>
        </w:rPr>
        <w:t>и</w:t>
      </w:r>
      <w:r w:rsidRPr="00D84B85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. Знайдіть відповідний технічний стандарт у </w:t>
      </w:r>
      <w:r w:rsidR="00D84B85" w:rsidRPr="00D84B85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Посібнику Сфери </w:t>
      </w:r>
      <w:r w:rsidRPr="00D84B85">
        <w:rPr>
          <w:rFonts w:asciiTheme="minorHAnsi" w:hAnsiTheme="minorHAnsi" w:cstheme="minorHAnsi"/>
          <w:b/>
          <w:bCs/>
          <w:sz w:val="22"/>
          <w:szCs w:val="22"/>
          <w:lang w:val="uk-UA"/>
        </w:rPr>
        <w:t>і визначте одну або дві дії, які ви можете виконати.</w:t>
      </w:r>
    </w:p>
    <w:p w14:paraId="7A4C1DB3" w14:textId="551C43E1" w:rsidR="008C20AB" w:rsidRPr="00D84B85" w:rsidRDefault="008C20AB" w:rsidP="008C20A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3864DF49" w14:textId="10D6D77A" w:rsidR="008C20AB" w:rsidRPr="00D84B85" w:rsidRDefault="008C20AB" w:rsidP="008C20A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7004"/>
      </w:tblGrid>
      <w:tr w:rsidR="008C20AB" w:rsidRPr="00791B45" w14:paraId="40652B15" w14:textId="77777777" w:rsidTr="14C4B7E5">
        <w:tc>
          <w:tcPr>
            <w:tcW w:w="1980" w:type="dxa"/>
          </w:tcPr>
          <w:p w14:paraId="44A38D9F" w14:textId="0E82D41B" w:rsidR="008C20AB" w:rsidRPr="00D84B85" w:rsidRDefault="008C20AB" w:rsidP="008C20A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84B85">
              <w:rPr>
                <w:rFonts w:asciiTheme="minorHAnsi" w:hAnsiTheme="minorHAnsi" w:cstheme="minorHAnsi"/>
                <w:noProof/>
                <w:sz w:val="22"/>
                <w:szCs w:val="22"/>
                <w:lang w:val="uk-UA"/>
              </w:rPr>
              <w:drawing>
                <wp:inline distT="0" distB="0" distL="0" distR="0" wp14:anchorId="4C0FBFEA" wp14:editId="5D4CD040">
                  <wp:extent cx="1087655" cy="1178638"/>
                  <wp:effectExtent l="0" t="0" r="5080" b="2540"/>
                  <wp:docPr id="1" name="Picture 1" descr="Background patter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Background patter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70" cy="1226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0" w:type="dxa"/>
          </w:tcPr>
          <w:p w14:paraId="503810EB" w14:textId="6306E867" w:rsidR="008C20AB" w:rsidRPr="00D84B85" w:rsidRDefault="001A5E34" w:rsidP="00E2391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D84B8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Водопостачання, санітарне забезпечення та сприяння дотриманню гігієни </w:t>
            </w:r>
            <w:r w:rsidR="008C20AB" w:rsidRPr="00D84B8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(WASH)</w:t>
            </w:r>
          </w:p>
          <w:p w14:paraId="11EDDDFE" w14:textId="77777777" w:rsidR="008C20AB" w:rsidRPr="00D84B85" w:rsidRDefault="008C20AB" w:rsidP="00E2391A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67D13C9B" w14:textId="77777777" w:rsidR="00E2391A" w:rsidRDefault="00E2391A" w:rsidP="00E2391A">
            <w:pPr>
              <w:jc w:val="both"/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</w:pPr>
            <w:r w:rsidRPr="00E2391A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Деякі з будівель, які використовуються як колективні центри, стали переповненими. Людям, які там перебувають, не вистачає туалетів. Вони скаржилися, що до деяких туалетів можна потрапити лише сходами, що для деяких людей важко.</w:t>
            </w:r>
          </w:p>
          <w:p w14:paraId="651DA209" w14:textId="77777777" w:rsidR="008C20AB" w:rsidRPr="00D84B85" w:rsidRDefault="008C20AB" w:rsidP="00E2391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17CEB8C" w14:textId="2EA539C3" w:rsidR="008C20AB" w:rsidRPr="00D84B85" w:rsidRDefault="008C20AB" w:rsidP="00E2391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8C20AB" w:rsidRPr="00791B45" w14:paraId="2DCC0EC8" w14:textId="77777777" w:rsidTr="14C4B7E5">
        <w:tc>
          <w:tcPr>
            <w:tcW w:w="1980" w:type="dxa"/>
          </w:tcPr>
          <w:p w14:paraId="04329A93" w14:textId="724A9163" w:rsidR="008C20AB" w:rsidRPr="00D84B85" w:rsidRDefault="008C20AB" w:rsidP="008C20A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84B85">
              <w:rPr>
                <w:rFonts w:asciiTheme="minorHAnsi" w:hAnsiTheme="minorHAnsi" w:cstheme="minorHAnsi"/>
                <w:noProof/>
                <w:sz w:val="22"/>
                <w:szCs w:val="22"/>
                <w:lang w:val="uk-UA"/>
              </w:rPr>
              <w:drawing>
                <wp:inline distT="0" distB="0" distL="0" distR="0" wp14:anchorId="31B872FC" wp14:editId="438B1A0B">
                  <wp:extent cx="1101973" cy="1155031"/>
                  <wp:effectExtent l="0" t="0" r="317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943" cy="118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0" w:type="dxa"/>
          </w:tcPr>
          <w:p w14:paraId="28E42849" w14:textId="24587197" w:rsidR="001A5E34" w:rsidRPr="00D84B85" w:rsidRDefault="001A5E34" w:rsidP="00E2391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D84B8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Продовольча безпека та харчування</w:t>
            </w:r>
          </w:p>
          <w:p w14:paraId="6748BC87" w14:textId="10D12897" w:rsidR="00E2391A" w:rsidRDefault="00E2391A" w:rsidP="00E2391A">
            <w:pPr>
              <w:pStyle w:val="paragraph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E2391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Одна НУО забезпечувала їжею колективні центри, але надходили скарги на те, що термін придатності деяких продуктів закінчився. Деякі люди не їдять їжу, побоюючись, що вони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можуть</w:t>
            </w:r>
            <w:r w:rsidRPr="00E2391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захворіти. </w:t>
            </w:r>
          </w:p>
          <w:p w14:paraId="4D98962F" w14:textId="49FF365D" w:rsidR="008C20AB" w:rsidRPr="00D84B85" w:rsidRDefault="008C20AB" w:rsidP="00E2391A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5ED570EA" w14:textId="77777777" w:rsidR="008C20AB" w:rsidRPr="00D84B85" w:rsidRDefault="008C20AB" w:rsidP="00E2391A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2460B9FE" w14:textId="5746AE46" w:rsidR="008C20AB" w:rsidRPr="00D84B85" w:rsidRDefault="008C20AB" w:rsidP="00E2391A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</w:tc>
      </w:tr>
      <w:tr w:rsidR="008C20AB" w:rsidRPr="00791B45" w14:paraId="656332F6" w14:textId="77777777" w:rsidTr="14C4B7E5">
        <w:tc>
          <w:tcPr>
            <w:tcW w:w="1980" w:type="dxa"/>
          </w:tcPr>
          <w:p w14:paraId="085FC967" w14:textId="5A66838B" w:rsidR="008C20AB" w:rsidRPr="00D84B85" w:rsidRDefault="008C20AB" w:rsidP="008C20A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84B85">
              <w:rPr>
                <w:rFonts w:asciiTheme="minorHAnsi" w:hAnsiTheme="minorHAnsi" w:cstheme="minorHAnsi"/>
                <w:noProof/>
                <w:sz w:val="22"/>
                <w:szCs w:val="22"/>
                <w:lang w:val="uk-UA"/>
              </w:rPr>
              <w:drawing>
                <wp:inline distT="0" distB="0" distL="0" distR="0" wp14:anchorId="29D1560C" wp14:editId="0CC16632">
                  <wp:extent cx="1107564" cy="1155031"/>
                  <wp:effectExtent l="0" t="0" r="0" b="1270"/>
                  <wp:docPr id="3" name="Picture 3" descr="Ic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Icon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50" cy="1174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0" w:type="dxa"/>
          </w:tcPr>
          <w:p w14:paraId="0BF55C54" w14:textId="378C5A3E" w:rsidR="008C20AB" w:rsidRPr="00D84B85" w:rsidRDefault="001A5E34" w:rsidP="008C20A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D84B8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Житло і поселення</w:t>
            </w:r>
          </w:p>
          <w:p w14:paraId="5EE3B46B" w14:textId="77777777" w:rsidR="008C20AB" w:rsidRPr="00D84B85" w:rsidRDefault="008C20AB" w:rsidP="008C20A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335F53F1" w14:textId="3090A1D6" w:rsidR="008C20AB" w:rsidRPr="00E2391A" w:rsidRDefault="00E2391A" w:rsidP="00E2391A">
            <w:pPr>
              <w:jc w:val="both"/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</w:pPr>
            <w:r w:rsidRPr="00E2391A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 xml:space="preserve">Деякі 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люди</w:t>
            </w:r>
            <w:r w:rsidRPr="00E2391A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 xml:space="preserve">, 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 xml:space="preserve">які </w:t>
            </w:r>
            <w:r w:rsidRPr="00E2391A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перебува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ють</w:t>
            </w:r>
            <w:r w:rsidRPr="00E2391A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 xml:space="preserve"> в одному з колективних центрів, висловили занепокоєння щодо безпеки, особливо жінок і дівчат. Вони 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стверджують про</w:t>
            </w:r>
            <w:r w:rsidRPr="00E2391A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 xml:space="preserve"> недостатнє освітлення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,</w:t>
            </w:r>
            <w:r w:rsidRPr="00E2391A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 xml:space="preserve"> особливо між місцями загального користування, туалетами та житловими приміщеннями. Коли електроенергії немає, деякі частини будівлі взагалі не мають освітлення.</w:t>
            </w:r>
          </w:p>
          <w:p w14:paraId="2B495EBE" w14:textId="77777777" w:rsidR="008C20AB" w:rsidRDefault="008C20AB" w:rsidP="008C20A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DBE377A" w14:textId="379D5EC4" w:rsidR="00E2391A" w:rsidRPr="00D84B85" w:rsidRDefault="00E2391A" w:rsidP="008C20A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8C20AB" w:rsidRPr="00791B45" w14:paraId="746F0067" w14:textId="77777777" w:rsidTr="14C4B7E5">
        <w:tc>
          <w:tcPr>
            <w:tcW w:w="1980" w:type="dxa"/>
          </w:tcPr>
          <w:p w14:paraId="29A6F9EF" w14:textId="72978D60" w:rsidR="008C20AB" w:rsidRPr="00D84B85" w:rsidRDefault="008C20AB" w:rsidP="008C20A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84B85">
              <w:rPr>
                <w:rFonts w:asciiTheme="minorHAnsi" w:hAnsiTheme="minorHAnsi" w:cstheme="minorHAnsi"/>
                <w:noProof/>
                <w:sz w:val="22"/>
                <w:szCs w:val="22"/>
                <w:lang w:val="uk-UA"/>
              </w:rPr>
              <w:drawing>
                <wp:inline distT="0" distB="0" distL="0" distR="0" wp14:anchorId="3B17993B" wp14:editId="4E3AACEF">
                  <wp:extent cx="1138533" cy="1183908"/>
                  <wp:effectExtent l="0" t="0" r="5080" b="0"/>
                  <wp:docPr id="4" name="Picture 4" descr="A picture containing vector graphics, roo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vector graphics, roo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52" cy="1208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0" w:type="dxa"/>
          </w:tcPr>
          <w:p w14:paraId="78D98B9D" w14:textId="18F9D28F" w:rsidR="008C20AB" w:rsidRPr="00D84B85" w:rsidRDefault="00791B45" w:rsidP="008C20A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791B4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Охорона здоров’я</w:t>
            </w:r>
          </w:p>
          <w:p w14:paraId="4CCE03B0" w14:textId="77777777" w:rsidR="008C20AB" w:rsidRPr="00D84B85" w:rsidRDefault="008C20AB" w:rsidP="008C20A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3B9A3FB4" w14:textId="4FA66C90" w:rsidR="00E2391A" w:rsidRDefault="00E2391A" w:rsidP="00E2391A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E2391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Війна завдає шкоди психічному здоров’ю людей. Деякі люди, які прибувають до колективн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их</w:t>
            </w:r>
            <w:r w:rsidRPr="00E2391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центрів, мають симптоми гострого стресу, особливо ті, хто зазнав травматичних подій.</w:t>
            </w:r>
          </w:p>
          <w:p w14:paraId="05CF1541" w14:textId="77777777" w:rsidR="008C20AB" w:rsidRPr="00D84B85" w:rsidRDefault="008C20AB" w:rsidP="00E1525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786853AC" w14:textId="77777777" w:rsidR="0055351C" w:rsidRPr="00D84B85" w:rsidRDefault="0055351C" w:rsidP="00E1525F">
      <w:pPr>
        <w:rPr>
          <w:lang w:val="uk-UA"/>
        </w:rPr>
      </w:pPr>
    </w:p>
    <w:sectPr w:rsidR="0055351C" w:rsidRPr="00D84B85" w:rsidSect="00E1525F">
      <w:pgSz w:w="11900" w:h="16840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BD7"/>
    <w:multiLevelType w:val="hybridMultilevel"/>
    <w:tmpl w:val="3CC23AA4"/>
    <w:lvl w:ilvl="0" w:tplc="25DE1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E8B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016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22D3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0CE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D6F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F2E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2CEE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F62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801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AB"/>
    <w:rsid w:val="001A5E34"/>
    <w:rsid w:val="0055351C"/>
    <w:rsid w:val="00625ABC"/>
    <w:rsid w:val="006F30FF"/>
    <w:rsid w:val="00791B45"/>
    <w:rsid w:val="008C20AB"/>
    <w:rsid w:val="00B74354"/>
    <w:rsid w:val="00D84B85"/>
    <w:rsid w:val="00E1525F"/>
    <w:rsid w:val="00E2391A"/>
    <w:rsid w:val="14C4B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B878"/>
  <w15:chartTrackingRefBased/>
  <w15:docId w15:val="{CA62526D-AAF0-BD44-8C20-0B9B4F1F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0AB"/>
    <w:rPr>
      <w:rFonts w:ascii="Times New Roman" w:eastAsia="Times New Roman" w:hAnsi="Times New Roman" w:cs="Times New Roman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C20AB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8C20AB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8C2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a0"/>
    <w:rsid w:val="001A5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2FDEBB8A-577A-4E05-B19F-F9E32CE2315E}"/>
</file>

<file path=customXml/itemProps2.xml><?xml version="1.0" encoding="utf-8"?>
<ds:datastoreItem xmlns:ds="http://schemas.openxmlformats.org/officeDocument/2006/customXml" ds:itemID="{3E974FD5-1465-4AB9-B3B9-6DD47AE22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32EA9-A63A-4731-92CD-178A977EEA7A}">
  <ds:schemaRefs>
    <ds:schemaRef ds:uri="http://schemas.microsoft.com/office/2006/metadata/properties"/>
    <ds:schemaRef ds:uri="http://schemas.microsoft.com/office/infopath/2007/PartnerControls"/>
    <ds:schemaRef ds:uri="F4F62A4C-9555-4685-89EA-E742FC5E9740"/>
    <ds:schemaRef ds:uri="f4f62a4c-9555-4685-89ea-e742fc5e9740"/>
    <ds:schemaRef ds:uri="672523bd-a3fc-4cf9-9825-7f630f4d72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Blakemore</dc:creator>
  <cp:keywords/>
  <dc:description/>
  <cp:lastModifiedBy>shevchenko</cp:lastModifiedBy>
  <cp:revision>5</cp:revision>
  <dcterms:created xsi:type="dcterms:W3CDTF">2023-02-10T10:55:00Z</dcterms:created>
  <dcterms:modified xsi:type="dcterms:W3CDTF">2023-04-06T16:35:00Z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