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4444" w14:textId="77777777" w:rsidR="004C4344" w:rsidRPr="00D070A0" w:rsidRDefault="00D070A0">
      <w:pPr>
        <w:pStyle w:val="Heading1"/>
        <w:rPr>
          <w:rFonts w:ascii="Calibri" w:eastAsia="Calibri" w:hAnsi="Calibri" w:cs="Calibri"/>
          <w:b/>
          <w:sz w:val="24"/>
          <w:szCs w:val="24"/>
        </w:rPr>
      </w:pPr>
      <w:r w:rsidRPr="00D070A0">
        <w:rPr>
          <w:sz w:val="24"/>
          <w:szCs w:val="24"/>
        </w:rPr>
        <w:t>¿Dónde puede encontrar más información acerca de Esfera?</w:t>
      </w:r>
    </w:p>
    <w:p w14:paraId="46C94445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 xml:space="preserve">Sitio web Esfera: </w:t>
      </w:r>
      <w:hyperlink r:id="rId10"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https://www.spherestandards.org/es/</w:t>
        </w:r>
      </w:hyperlink>
    </w:p>
    <w:p w14:paraId="46C94446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>Acceda a una amplia gama de herramientas y servicios a través del sitio web de Esfera: Encuentre puntos focales y capacitadores en su región; solicite membresía; descargue el Manual Esfera en formato PDF en más de 40 idiomas; suscríbase al boletín informat</w:t>
      </w:r>
      <w:r w:rsidRPr="00D070A0">
        <w:rPr>
          <w:rFonts w:ascii="Open Sans" w:eastAsia="Open Sans" w:hAnsi="Open Sans" w:cs="Open Sans"/>
          <w:sz w:val="20"/>
          <w:szCs w:val="20"/>
        </w:rPr>
        <w:t>ivo; encuentre oportunidades laborales; contacte con la oficina Esfera; lea las últimas noticias de Esfera</w:t>
      </w:r>
      <w:r w:rsidRPr="00D070A0">
        <w:rPr>
          <w:rFonts w:ascii="Open Sans" w:eastAsia="Open Sans" w:hAnsi="Open Sans" w:cs="Open Sans"/>
          <w:color w:val="000000"/>
          <w:sz w:val="20"/>
          <w:szCs w:val="20"/>
        </w:rPr>
        <w:t xml:space="preserve">; y mucho más. </w:t>
      </w:r>
    </w:p>
    <w:p w14:paraId="46C94447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Cursos en línea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</w:t>
      </w:r>
      <w:hyperlink r:id="rId11"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https://www.spherestandards.org/es/online-cours</w:t>
        </w:r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es/</w:t>
        </w:r>
      </w:hyperlink>
    </w:p>
    <w:p w14:paraId="46C94448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 xml:space="preserve">Acceda a una gama de cursos de aprendizaje virtual de Esfera y los socios más cercanos de Esfera. </w:t>
      </w:r>
    </w:p>
    <w:p w14:paraId="46C94449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Paquetes de capacitación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</w:t>
      </w:r>
      <w:hyperlink r:id="rId12">
        <w:r w:rsidRPr="00D070A0">
          <w:rPr>
            <w:rFonts w:ascii="Open Sans" w:eastAsia="Open Sans" w:hAnsi="Open Sans" w:cs="Open Sans"/>
            <w:color w:val="0000FF"/>
            <w:sz w:val="16"/>
            <w:szCs w:val="16"/>
            <w:u w:val="single"/>
          </w:rPr>
          <w:t>https://www.spherestandards.org/es/reso</w:t>
        </w:r>
        <w:r w:rsidRPr="00D070A0">
          <w:rPr>
            <w:rFonts w:ascii="Open Sans" w:eastAsia="Open Sans" w:hAnsi="Open Sans" w:cs="Open Sans"/>
            <w:color w:val="0000FF"/>
            <w:sz w:val="16"/>
            <w:szCs w:val="16"/>
            <w:u w:val="single"/>
          </w:rPr>
          <w:t>urces/?category=training-pack</w:t>
        </w:r>
      </w:hyperlink>
    </w:p>
    <w:p w14:paraId="46C9444A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>Los paquetes de capacitación de Esfera están disponibles para descargar gratuitamente. La edición del Paquete de capacitación Esfera 2018 es una herramienta esencial para capacitadores de talleres presenciales, y también se us</w:t>
      </w:r>
      <w:r w:rsidRPr="00D070A0">
        <w:rPr>
          <w:rFonts w:ascii="Open Sans" w:eastAsia="Open Sans" w:hAnsi="Open Sans" w:cs="Open Sans"/>
          <w:sz w:val="20"/>
          <w:szCs w:val="20"/>
        </w:rPr>
        <w:t>a a menudo para estudiar por cuenta propia.</w:t>
      </w:r>
    </w:p>
    <w:p w14:paraId="46C9444B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Manual Interactivo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</w:t>
      </w:r>
      <w:hyperlink r:id="rId13"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https://handbook.spherestandards.org/es/</w:t>
        </w:r>
      </w:hyperlink>
    </w:p>
    <w:p w14:paraId="46C9444C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>Acceda a todos los documentos de la Cooperación de Normas Humanitarias (HSP) en línea y gra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tuitamente en varios idiomas. A partir de 2022, utilice la herramienta de navegación para encontrar información pertinente para usted en todo el portafolio de HSP. </w:t>
      </w:r>
    </w:p>
    <w:p w14:paraId="46C9444D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HSPapp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Busque la aplicación HSPapp en su tienda de </w:t>
      </w:r>
      <w:r w:rsidRPr="00D070A0">
        <w:rPr>
          <w:rFonts w:ascii="Open Sans" w:eastAsia="Open Sans" w:hAnsi="Open Sans" w:cs="Open Sans"/>
          <w:i/>
          <w:sz w:val="20"/>
          <w:szCs w:val="20"/>
        </w:rPr>
        <w:t>apps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. </w:t>
      </w:r>
    </w:p>
    <w:p w14:paraId="46C9444E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>Acceda a todas las normas HSP (i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ncluido Esfera) en su teléfono. Esta </w:t>
      </w:r>
      <w:r w:rsidRPr="00D070A0">
        <w:rPr>
          <w:rFonts w:ascii="Open Sans" w:eastAsia="Open Sans" w:hAnsi="Open Sans" w:cs="Open Sans"/>
          <w:i/>
          <w:sz w:val="20"/>
          <w:szCs w:val="20"/>
        </w:rPr>
        <w:t>app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 funciona también en modo desconectado, para que pueda descargar los libros que necesita y llevárselos consigo dondequiera que vaya. </w:t>
      </w:r>
    </w:p>
    <w:p w14:paraId="46C9444F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hidden="0" allowOverlap="1" wp14:anchorId="46C94462" wp14:editId="46C94463">
            <wp:simplePos x="0" y="0"/>
            <wp:positionH relativeFrom="column">
              <wp:posOffset>-66987</wp:posOffset>
            </wp:positionH>
            <wp:positionV relativeFrom="paragraph">
              <wp:posOffset>-3809</wp:posOffset>
            </wp:positionV>
            <wp:extent cx="2981325" cy="395703"/>
            <wp:effectExtent l="0" t="0" r="0" b="0"/>
            <wp:wrapNone/>
            <wp:docPr id="119145780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957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C94450" w14:textId="77777777" w:rsidR="004C4344" w:rsidRPr="00D070A0" w:rsidRDefault="004C4344">
      <w:pPr>
        <w:spacing w:after="120"/>
        <w:rPr>
          <w:rFonts w:ascii="Open Sans" w:eastAsia="Open Sans" w:hAnsi="Open Sans" w:cs="Open Sans"/>
          <w:sz w:val="20"/>
          <w:szCs w:val="20"/>
        </w:rPr>
      </w:pPr>
    </w:p>
    <w:p w14:paraId="46C94451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Calendario Esfera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</w:t>
      </w:r>
      <w:hyperlink r:id="rId15"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http://spherecalendar.org/events/</w:t>
        </w:r>
      </w:hyperlink>
    </w:p>
    <w:p w14:paraId="46C94452" w14:textId="77777777" w:rsidR="004C4344" w:rsidRPr="00D070A0" w:rsidRDefault="00D070A0">
      <w:pPr>
        <w:spacing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sz w:val="20"/>
          <w:szCs w:val="20"/>
        </w:rPr>
        <w:t xml:space="preserve">Busque oportunidades de capacitación en directo (presenciales y en línea). Los eventos incluidos en la lista se han obtenido de los puntos focales de Esfera, los miembros 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de la HSP y otros socios de Esfera. La gran mayoría están relacionados con las normas humanitarias. </w:t>
      </w:r>
    </w:p>
    <w:p w14:paraId="46C94453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color w:val="0000FF"/>
          <w:sz w:val="20"/>
          <w:szCs w:val="20"/>
          <w:u w:val="single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Wikipedia</w:t>
      </w:r>
      <w:r w:rsidRPr="00D070A0">
        <w:rPr>
          <w:rFonts w:ascii="Open Sans" w:eastAsia="Open Sans" w:hAnsi="Open Sans" w:cs="Open Sans"/>
          <w:sz w:val="20"/>
          <w:szCs w:val="20"/>
        </w:rPr>
        <w:t xml:space="preserve">: </w:t>
      </w:r>
      <w:hyperlink r:id="rId16">
        <w:r w:rsidRPr="00D070A0">
          <w:rPr>
            <w:rFonts w:ascii="Open Sans" w:eastAsia="Open Sans" w:hAnsi="Open Sans" w:cs="Open Sans"/>
            <w:color w:val="0000FF"/>
            <w:sz w:val="20"/>
            <w:szCs w:val="20"/>
            <w:u w:val="single"/>
          </w:rPr>
          <w:t>https://en.wikipedia.org/wiki/Sphere_(organization)</w:t>
        </w:r>
      </w:hyperlink>
    </w:p>
    <w:p w14:paraId="46C94454" w14:textId="77777777" w:rsidR="004C4344" w:rsidRPr="00D070A0" w:rsidRDefault="00D070A0">
      <w:pPr>
        <w:spacing w:before="240" w:after="120"/>
        <w:rPr>
          <w:rFonts w:ascii="Open Sans" w:eastAsia="Open Sans" w:hAnsi="Open Sans" w:cs="Open Sans"/>
          <w:sz w:val="20"/>
          <w:szCs w:val="20"/>
        </w:rPr>
      </w:pPr>
      <w:r w:rsidRPr="00D070A0">
        <w:rPr>
          <w:rFonts w:ascii="Open Sans" w:eastAsia="Open Sans" w:hAnsi="Open Sans" w:cs="Open Sans"/>
          <w:b/>
          <w:sz w:val="20"/>
          <w:szCs w:val="20"/>
        </w:rPr>
        <w:t>Redes sociales</w:t>
      </w:r>
      <w:r w:rsidRPr="00D070A0">
        <w:rPr>
          <w:rFonts w:ascii="Open Sans" w:eastAsia="Open Sans" w:hAnsi="Open Sans" w:cs="Open Sans"/>
          <w:sz w:val="20"/>
          <w:szCs w:val="20"/>
        </w:rPr>
        <w:t>:</w:t>
      </w:r>
    </w:p>
    <w:tbl>
      <w:tblPr>
        <w:tblStyle w:val="a"/>
        <w:tblW w:w="90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15"/>
        <w:gridCol w:w="8304"/>
      </w:tblGrid>
      <w:tr w:rsidR="004C4344" w:rsidRPr="00D070A0" w14:paraId="46C94457" w14:textId="77777777">
        <w:trPr>
          <w:trHeight w:val="401"/>
        </w:trPr>
        <w:tc>
          <w:tcPr>
            <w:tcW w:w="715" w:type="dxa"/>
            <w:vAlign w:val="center"/>
          </w:tcPr>
          <w:p w14:paraId="46C94455" w14:textId="77777777" w:rsidR="004C4344" w:rsidRPr="00D070A0" w:rsidRDefault="00D070A0">
            <w:pPr>
              <w:jc w:val="center"/>
              <w:rPr>
                <w:sz w:val="20"/>
                <w:szCs w:val="20"/>
              </w:rPr>
            </w:pPr>
            <w:r w:rsidRPr="00D070A0">
              <w:rPr>
                <w:noProof/>
                <w:sz w:val="20"/>
                <w:szCs w:val="20"/>
              </w:rPr>
              <w:drawing>
                <wp:inline distT="0" distB="0" distL="0" distR="0" wp14:anchorId="46C94464" wp14:editId="46C94465">
                  <wp:extent cx="180975" cy="180975"/>
                  <wp:effectExtent l="0" t="0" r="0" b="0"/>
                  <wp:docPr id="119145780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14:paraId="46C94456" w14:textId="77777777" w:rsidR="004C4344" w:rsidRPr="00D070A0" w:rsidRDefault="00D070A0">
            <w:pPr>
              <w:rPr>
                <w:sz w:val="20"/>
                <w:szCs w:val="20"/>
              </w:rPr>
            </w:pPr>
            <w:hyperlink r:id="rId18">
              <w:r w:rsidRPr="00D070A0">
                <w:rPr>
                  <w:color w:val="0000FF"/>
                  <w:sz w:val="20"/>
                  <w:szCs w:val="20"/>
                  <w:u w:val="single"/>
                </w:rPr>
                <w:t>https://www.facebook.com/SphereNGO</w:t>
              </w:r>
            </w:hyperlink>
          </w:p>
        </w:tc>
      </w:tr>
      <w:tr w:rsidR="004C4344" w:rsidRPr="00D070A0" w14:paraId="46C9445A" w14:textId="77777777">
        <w:trPr>
          <w:trHeight w:val="401"/>
        </w:trPr>
        <w:tc>
          <w:tcPr>
            <w:tcW w:w="715" w:type="dxa"/>
            <w:vAlign w:val="center"/>
          </w:tcPr>
          <w:p w14:paraId="46C94458" w14:textId="77777777" w:rsidR="004C4344" w:rsidRPr="00D070A0" w:rsidRDefault="00D070A0">
            <w:pPr>
              <w:jc w:val="center"/>
              <w:rPr>
                <w:sz w:val="20"/>
                <w:szCs w:val="20"/>
              </w:rPr>
            </w:pPr>
            <w:r w:rsidRPr="00D070A0">
              <w:rPr>
                <w:noProof/>
                <w:sz w:val="20"/>
                <w:szCs w:val="20"/>
              </w:rPr>
              <w:drawing>
                <wp:inline distT="0" distB="0" distL="0" distR="0" wp14:anchorId="46C94466" wp14:editId="46C94467">
                  <wp:extent cx="266700" cy="180975"/>
                  <wp:effectExtent l="0" t="0" r="0" b="0"/>
                  <wp:docPr id="119145780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14:paraId="46C94459" w14:textId="77777777" w:rsidR="004C4344" w:rsidRPr="00D070A0" w:rsidRDefault="00D070A0">
            <w:pPr>
              <w:rPr>
                <w:sz w:val="20"/>
                <w:szCs w:val="20"/>
              </w:rPr>
            </w:pPr>
            <w:hyperlink r:id="rId20">
              <w:r w:rsidRPr="00D070A0">
                <w:rPr>
                  <w:color w:val="0000FF"/>
                  <w:sz w:val="20"/>
                  <w:szCs w:val="20"/>
                  <w:u w:val="single"/>
                </w:rPr>
                <w:t>https://www.youtube.com/user/TheSphereProject</w:t>
              </w:r>
            </w:hyperlink>
          </w:p>
        </w:tc>
      </w:tr>
      <w:tr w:rsidR="004C4344" w:rsidRPr="00D070A0" w14:paraId="46C9445D" w14:textId="77777777">
        <w:trPr>
          <w:trHeight w:val="401"/>
        </w:trPr>
        <w:tc>
          <w:tcPr>
            <w:tcW w:w="715" w:type="dxa"/>
            <w:vAlign w:val="center"/>
          </w:tcPr>
          <w:p w14:paraId="46C9445B" w14:textId="77777777" w:rsidR="004C4344" w:rsidRPr="00D070A0" w:rsidRDefault="00D070A0">
            <w:pPr>
              <w:jc w:val="center"/>
              <w:rPr>
                <w:sz w:val="20"/>
                <w:szCs w:val="20"/>
              </w:rPr>
            </w:pPr>
            <w:r w:rsidRPr="00D070A0">
              <w:rPr>
                <w:noProof/>
                <w:sz w:val="20"/>
                <w:szCs w:val="20"/>
              </w:rPr>
              <w:drawing>
                <wp:inline distT="0" distB="0" distL="0" distR="0" wp14:anchorId="46C94468" wp14:editId="46C94469">
                  <wp:extent cx="180975" cy="180975"/>
                  <wp:effectExtent l="0" t="0" r="0" b="0"/>
                  <wp:docPr id="119145781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14:paraId="46C9445C" w14:textId="77777777" w:rsidR="004C4344" w:rsidRPr="00D070A0" w:rsidRDefault="00D070A0">
            <w:pPr>
              <w:rPr>
                <w:sz w:val="20"/>
                <w:szCs w:val="20"/>
              </w:rPr>
            </w:pPr>
            <w:hyperlink r:id="rId22">
              <w:r w:rsidRPr="00D070A0">
                <w:rPr>
                  <w:color w:val="0000FF"/>
                  <w:sz w:val="20"/>
                  <w:szCs w:val="20"/>
                  <w:u w:val="single"/>
                </w:rPr>
                <w:t>https://www.linkedin.com/company/spherestandards/</w:t>
              </w:r>
            </w:hyperlink>
          </w:p>
        </w:tc>
      </w:tr>
      <w:tr w:rsidR="004C4344" w:rsidRPr="00D070A0" w14:paraId="46C94460" w14:textId="77777777">
        <w:trPr>
          <w:trHeight w:val="401"/>
        </w:trPr>
        <w:tc>
          <w:tcPr>
            <w:tcW w:w="715" w:type="dxa"/>
            <w:vAlign w:val="center"/>
          </w:tcPr>
          <w:p w14:paraId="46C9445E" w14:textId="77777777" w:rsidR="004C4344" w:rsidRPr="00D070A0" w:rsidRDefault="00D070A0">
            <w:pPr>
              <w:jc w:val="center"/>
              <w:rPr>
                <w:sz w:val="20"/>
                <w:szCs w:val="20"/>
              </w:rPr>
            </w:pPr>
            <w:r w:rsidRPr="00D070A0">
              <w:rPr>
                <w:noProof/>
                <w:sz w:val="20"/>
                <w:szCs w:val="20"/>
              </w:rPr>
              <w:drawing>
                <wp:inline distT="0" distB="0" distL="0" distR="0" wp14:anchorId="46C9446A" wp14:editId="46C9446B">
                  <wp:extent cx="219075" cy="180975"/>
                  <wp:effectExtent l="0" t="0" r="0" b="0"/>
                  <wp:docPr id="1191457810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14:paraId="46C9445F" w14:textId="77777777" w:rsidR="004C4344" w:rsidRPr="00D070A0" w:rsidRDefault="00D070A0">
            <w:pPr>
              <w:rPr>
                <w:sz w:val="20"/>
                <w:szCs w:val="20"/>
              </w:rPr>
            </w:pPr>
            <w:hyperlink r:id="rId24">
              <w:r w:rsidRPr="00D070A0">
                <w:rPr>
                  <w:color w:val="0000FF"/>
                  <w:sz w:val="20"/>
                  <w:szCs w:val="20"/>
                  <w:u w:val="single"/>
                </w:rPr>
                <w:t>https://twitter.com/spherepro</w:t>
              </w:r>
            </w:hyperlink>
          </w:p>
        </w:tc>
      </w:tr>
    </w:tbl>
    <w:p w14:paraId="46C94461" w14:textId="77777777" w:rsidR="004C4344" w:rsidRPr="00D070A0" w:rsidRDefault="004C4344" w:rsidP="00D070A0">
      <w:pPr>
        <w:tabs>
          <w:tab w:val="left" w:pos="2265"/>
        </w:tabs>
        <w:rPr>
          <w:rFonts w:ascii="Open Sans" w:eastAsia="Open Sans" w:hAnsi="Open Sans" w:cs="Open Sans"/>
          <w:sz w:val="20"/>
          <w:szCs w:val="20"/>
        </w:rPr>
      </w:pPr>
    </w:p>
    <w:sectPr w:rsidR="004C4344" w:rsidRPr="00D070A0" w:rsidSect="00D070A0">
      <w:headerReference w:type="even" r:id="rId25"/>
      <w:headerReference w:type="default" r:id="rId26"/>
      <w:footerReference w:type="even" r:id="rId27"/>
      <w:footerReference w:type="default" r:id="rId28"/>
      <w:pgSz w:w="11909" w:h="16834"/>
      <w:pgMar w:top="1080" w:right="1440" w:bottom="720" w:left="1440" w:header="720" w:footer="2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447A" w14:textId="77777777" w:rsidR="00000000" w:rsidRDefault="00D070A0">
      <w:pPr>
        <w:spacing w:after="0" w:line="240" w:lineRule="auto"/>
      </w:pPr>
      <w:r>
        <w:separator/>
      </w:r>
    </w:p>
  </w:endnote>
  <w:endnote w:type="continuationSeparator" w:id="0">
    <w:p w14:paraId="46C9447C" w14:textId="77777777" w:rsidR="00000000" w:rsidRDefault="00D0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446E" w14:textId="77777777" w:rsidR="004C4344" w:rsidRDefault="004C434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0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C4344" w14:paraId="46C94472" w14:textId="77777777">
      <w:tc>
        <w:tcPr>
          <w:tcW w:w="3005" w:type="dxa"/>
        </w:tcPr>
        <w:p w14:paraId="46C9446F" w14:textId="77777777" w:rsidR="004C4344" w:rsidRDefault="004C43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46C94470" w14:textId="77777777" w:rsidR="004C4344" w:rsidRDefault="004C43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46C94471" w14:textId="77777777" w:rsidR="004C4344" w:rsidRDefault="004C43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46C94473" w14:textId="77777777" w:rsidR="004C4344" w:rsidRDefault="004C43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4474" w14:textId="77777777" w:rsidR="004C4344" w:rsidRDefault="00D070A0">
    <w:pPr>
      <w:shd w:val="clear" w:color="auto" w:fill="FFFFFF"/>
      <w:rPr>
        <w:rFonts w:ascii="Open Sans" w:eastAsia="Open Sans" w:hAnsi="Open Sans" w:cs="Open Sans"/>
        <w:color w:val="515151"/>
      </w:rPr>
    </w:pPr>
    <w:r>
      <w:rPr>
        <w:rFonts w:ascii="Open Sans" w:eastAsia="Open Sans" w:hAnsi="Open Sans" w:cs="Open Sans"/>
        <w:b/>
        <w:color w:val="515151"/>
      </w:rPr>
      <w:t xml:space="preserve">Sphere, </w:t>
    </w:r>
    <w:r>
      <w:rPr>
        <w:rFonts w:ascii="Open Sans" w:eastAsia="Open Sans" w:hAnsi="Open Sans" w:cs="Open Sans"/>
      </w:rPr>
      <w:t xml:space="preserve">Sphere, </w:t>
    </w:r>
    <w:proofErr w:type="spellStart"/>
    <w:r>
      <w:rPr>
        <w:rFonts w:ascii="Open Sans" w:eastAsia="Open Sans" w:hAnsi="Open Sans" w:cs="Open Sans"/>
      </w:rPr>
      <w:t>Route</w:t>
    </w:r>
    <w:proofErr w:type="spellEnd"/>
    <w:r>
      <w:rPr>
        <w:rFonts w:ascii="Open Sans" w:eastAsia="Open Sans" w:hAnsi="Open Sans" w:cs="Open Sans"/>
      </w:rPr>
      <w:t xml:space="preserve"> de Ferney 150, Geneva, Suiza</w:t>
    </w:r>
    <w:r>
      <w:rPr>
        <w:rFonts w:ascii="Open Sans" w:eastAsia="Open Sans" w:hAnsi="Open Sans" w:cs="Open Sans"/>
      </w:rPr>
      <w:br/>
    </w:r>
    <w:hyperlink r:id="rId1">
      <w:r>
        <w:rPr>
          <w:rFonts w:ascii="Open Sans" w:eastAsia="Open Sans" w:hAnsi="Open Sans" w:cs="Open Sans"/>
          <w:b/>
          <w:color w:val="00A585"/>
          <w:highlight w:val="white"/>
          <w:u w:val="single"/>
        </w:rPr>
        <w:t>learning@spherestandards.org</w:t>
      </w:r>
    </w:hyperlink>
  </w:p>
  <w:p w14:paraId="46C94475" w14:textId="77777777" w:rsidR="004C4344" w:rsidRDefault="004C43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94476" w14:textId="77777777" w:rsidR="00000000" w:rsidRDefault="00D070A0">
      <w:pPr>
        <w:spacing w:after="0" w:line="240" w:lineRule="auto"/>
      </w:pPr>
      <w:r>
        <w:separator/>
      </w:r>
    </w:p>
  </w:footnote>
  <w:footnote w:type="continuationSeparator" w:id="0">
    <w:p w14:paraId="46C94478" w14:textId="77777777" w:rsidR="00000000" w:rsidRDefault="00D07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446C" w14:textId="77777777" w:rsidR="004C4344" w:rsidRDefault="004C43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446D" w14:textId="77777777" w:rsidR="004C4344" w:rsidRDefault="00D070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noProof/>
      </w:rPr>
      <w:drawing>
        <wp:inline distT="114300" distB="114300" distL="114300" distR="114300" wp14:anchorId="46C94476" wp14:editId="72A44BCE">
          <wp:extent cx="927499" cy="480697"/>
          <wp:effectExtent l="0" t="0" r="6350" b="0"/>
          <wp:docPr id="119145782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5427" cy="4848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44"/>
    <w:rsid w:val="004C4344"/>
    <w:rsid w:val="00D0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C94444"/>
  <w15:docId w15:val="{46BABA22-C241-4A49-9049-715F4BFD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F791D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="Verdana" w:eastAsiaTheme="majorEastAsia" w:hAnsi="Verdana" w:cstheme="majorBidi"/>
      <w:color w:val="C00000"/>
      <w:spacing w:val="5"/>
      <w:kern w:val="28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6E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4D6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E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4D6"/>
    <w:rPr>
      <w:lang w:val="es-ES"/>
    </w:rPr>
  </w:style>
  <w:style w:type="character" w:styleId="Hyperlink">
    <w:name w:val="Hyperlink"/>
    <w:basedOn w:val="DefaultParagraphFont"/>
    <w:uiPriority w:val="99"/>
    <w:unhideWhenUsed/>
    <w:rsid w:val="006E04D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054D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8B7035"/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AF791D"/>
    <w:rPr>
      <w:rFonts w:ascii="Verdana" w:eastAsiaTheme="majorEastAsia" w:hAnsi="Verdana" w:cstheme="majorBidi"/>
      <w:color w:val="C00000"/>
      <w:spacing w:val="5"/>
      <w:kern w:val="28"/>
      <w:sz w:val="40"/>
      <w:szCs w:val="40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200" w:line="276" w:lineRule="auto"/>
    </w:pPr>
    <w:rPr>
      <w:rFonts w:ascii="Verdana" w:eastAsia="Verdana" w:hAnsi="Verdana" w:cs="Verdana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F791D"/>
    <w:rPr>
      <w:rFonts w:ascii="Verdana" w:eastAsiaTheme="minorEastAsia" w:hAnsi="Verdana"/>
      <w:b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F14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270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handbook.spherestandards.org/es/" TargetMode="External"/><Relationship Id="rId18" Type="http://schemas.openxmlformats.org/officeDocument/2006/relationships/hyperlink" Target="https://www.facebook.com/SphereNGO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webSettings" Target="webSettings.xml"/><Relationship Id="rId12" Type="http://schemas.openxmlformats.org/officeDocument/2006/relationships/hyperlink" Target="https://www.spherestandards.org/es/resources/?category=training-pack" TargetMode="External"/><Relationship Id="rId17" Type="http://schemas.openxmlformats.org/officeDocument/2006/relationships/image" Target="media/image2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Sphere_(organization)" TargetMode="External"/><Relationship Id="rId20" Type="http://schemas.openxmlformats.org/officeDocument/2006/relationships/hyperlink" Target="https://www.youtube.com/user/TheSphereProjec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herestandards.org/es/online-courses/" TargetMode="External"/><Relationship Id="rId24" Type="http://schemas.openxmlformats.org/officeDocument/2006/relationships/hyperlink" Target="https://twitter.com/spherepro" TargetMode="External"/><Relationship Id="rId5" Type="http://schemas.openxmlformats.org/officeDocument/2006/relationships/styles" Target="styles.xml"/><Relationship Id="rId15" Type="http://schemas.openxmlformats.org/officeDocument/2006/relationships/hyperlink" Target="http://spherecalendar.org/events/" TargetMode="External"/><Relationship Id="rId23" Type="http://schemas.openxmlformats.org/officeDocument/2006/relationships/image" Target="media/image5.png"/><Relationship Id="rId28" Type="http://schemas.openxmlformats.org/officeDocument/2006/relationships/footer" Target="footer2.xml"/><Relationship Id="rId10" Type="http://schemas.openxmlformats.org/officeDocument/2006/relationships/hyperlink" Target="https://www.spherestandards.org/es/" TargetMode="Externa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1.png"/><Relationship Id="rId22" Type="http://schemas.openxmlformats.org/officeDocument/2006/relationships/hyperlink" Target="https://www.linkedin.com/company/spherestandards/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earning@spherestandards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8tRFj2TMnLS3sc9q5jmaT0Y+KQ==">AMUW2mVWVVKWtxh0Pp63XpN2yjUSfQ88uGWolkLs3qMj/Nc6Ij4AaWB0aOwNsRe8fAjNS27fpHeKDDflyrKWyYBcz57ANPgMH3cwyAD1ubFhINLJmKqYzjI=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94DDA-A179-407F-A1FE-EEBC1C6A2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B830D450-404C-4434-9393-263CE6346D25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4.xml><?xml version="1.0" encoding="utf-8"?>
<ds:datastoreItem xmlns:ds="http://schemas.openxmlformats.org/officeDocument/2006/customXml" ds:itemID="{8344C425-B16D-40B0-AB08-E0441056F0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cp:lastModifiedBy>Tristan Hale</cp:lastModifiedBy>
  <cp:revision>2</cp:revision>
  <dcterms:created xsi:type="dcterms:W3CDTF">2021-11-23T08:42:00Z</dcterms:created>
  <dcterms:modified xsi:type="dcterms:W3CDTF">2022-06-03T14:01:00Z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910000</vt:r8>
  </property>
  <property fmtid="{D5CDD505-2E9C-101B-9397-08002B2CF9AE}" pid="4" name="MediaServiceImageTags">
    <vt:lpwstr/>
  </property>
</Properties>
</file>