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407A5CB" w:rsidP="3407A5CB" w:rsidRDefault="3407A5CB" w14:paraId="46DFD4BE" w14:textId="0D0E06DF">
      <w:pPr>
        <w:rPr>
          <w:rFonts w:eastAsia="ＭＳ 明朝" w:eastAsiaTheme="minorEastAsia"/>
          <w:b w:val="1"/>
          <w:bCs w:val="1"/>
          <w:color w:val="323130"/>
          <w:sz w:val="24"/>
          <w:szCs w:val="24"/>
          <w:u w:val="single"/>
          <w:lang w:val="en-GB"/>
        </w:rPr>
      </w:pPr>
    </w:p>
    <w:p w:rsidRPr="00293548" w:rsidR="004F21E3" w:rsidP="55D9ACF4" w:rsidRDefault="7DB0F4DA" w14:paraId="3BFEFB25" w14:textId="79063DF0">
      <w:pPr>
        <w:rPr>
          <w:rFonts w:eastAsia="ＭＳ 明朝" w:eastAsiaTheme="minorEastAsia"/>
          <w:b w:val="1"/>
          <w:bCs w:val="1"/>
          <w:color w:val="323130"/>
          <w:sz w:val="24"/>
          <w:szCs w:val="24"/>
          <w:u w:val="single"/>
          <w:lang w:val="en-GB"/>
        </w:rPr>
      </w:pPr>
      <w:r w:rsidRPr="0FC707A7" w:rsidR="0B74C727">
        <w:rPr>
          <w:rFonts w:eastAsia="ＭＳ 明朝" w:eastAsiaTheme="minorEastAsia"/>
          <w:b w:val="1"/>
          <w:bCs w:val="1"/>
          <w:color w:val="323130"/>
          <w:sz w:val="24"/>
          <w:szCs w:val="24"/>
          <w:u w:val="single"/>
          <w:lang w:val="en-GB"/>
        </w:rPr>
        <w:t xml:space="preserve">Workshop: Introduction to the Sphere Handbook, Haiti, 14 April 2022, 3pm </w:t>
      </w:r>
    </w:p>
    <w:p w:rsidR="55D9ACF4" w:rsidP="55D9ACF4" w:rsidRDefault="55D9ACF4" w14:paraId="2B131213" w14:textId="34F6988F">
      <w:pPr>
        <w:pStyle w:val="Normal"/>
        <w:rPr>
          <w:rFonts w:eastAsia="ＭＳ 明朝" w:eastAsiaTheme="minorEastAsia"/>
          <w:b w:val="1"/>
          <w:bCs w:val="1"/>
          <w:color w:val="323130"/>
          <w:sz w:val="24"/>
          <w:szCs w:val="24"/>
          <w:lang w:val="en-GB"/>
        </w:rPr>
      </w:pPr>
      <w:r w:rsidRPr="55D9ACF4" w:rsidR="55D9ACF4">
        <w:rPr>
          <w:rFonts w:eastAsia="ＭＳ 明朝" w:eastAsiaTheme="minorEastAsia"/>
          <w:b w:val="1"/>
          <w:bCs w:val="1"/>
          <w:color w:val="323130"/>
          <w:sz w:val="24"/>
          <w:szCs w:val="24"/>
          <w:lang w:val="en-GB"/>
        </w:rPr>
        <w:t>Objective: Introduce participants to the fundamentals of the Sphere Handbook and how to use it to improve quality and accountability towards affected peoples</w:t>
      </w:r>
    </w:p>
    <w:p w:rsidR="55D9ACF4" w:rsidP="55D9ACF4" w:rsidRDefault="55D9ACF4" w14:paraId="66AE4B6A" w14:textId="4817E1B1">
      <w:pPr>
        <w:pStyle w:val="Normal"/>
        <w:rPr>
          <w:rFonts w:eastAsia="ＭＳ 明朝" w:eastAsiaTheme="minorEastAsia"/>
          <w:b w:val="1"/>
          <w:bCs w:val="1"/>
          <w:color w:val="323130"/>
          <w:sz w:val="24"/>
          <w:szCs w:val="24"/>
          <w:lang w:val="en-GB"/>
        </w:rPr>
      </w:pPr>
      <w:r w:rsidRPr="55D9ACF4" w:rsidR="55D9ACF4">
        <w:rPr>
          <w:rFonts w:eastAsia="ＭＳ 明朝" w:eastAsiaTheme="minorEastAsia"/>
          <w:b w:val="1"/>
          <w:bCs w:val="1"/>
          <w:color w:val="323130"/>
          <w:sz w:val="24"/>
          <w:szCs w:val="24"/>
          <w:lang w:val="en-GB"/>
        </w:rPr>
        <w:t>Trainers: Axel Schmidt (AS) and Felicity Fallon (FF)</w:t>
      </w:r>
    </w:p>
    <w:tbl>
      <w:tblPr>
        <w:tblStyle w:val="TableGrid"/>
        <w:tblW w:w="14075" w:type="dxa"/>
        <w:tblLayout w:type="fixed"/>
        <w:tblLook w:val="06A0" w:firstRow="1" w:lastRow="0" w:firstColumn="1" w:lastColumn="0" w:noHBand="1" w:noVBand="1"/>
      </w:tblPr>
      <w:tblGrid>
        <w:gridCol w:w="2970"/>
        <w:gridCol w:w="870"/>
        <w:gridCol w:w="1035"/>
        <w:gridCol w:w="6330"/>
        <w:gridCol w:w="2870"/>
      </w:tblGrid>
      <w:tr w:rsidRPr="00293548" w:rsidR="31D121FF" w:rsidTr="0FC707A7" w14:paraId="64FD8330" w14:textId="77777777">
        <w:tc>
          <w:tcPr>
            <w:tcW w:w="2970" w:type="dxa"/>
            <w:tcMar/>
          </w:tcPr>
          <w:p w:rsidRPr="00293548" w:rsidR="1DC52798" w:rsidP="31D121FF" w:rsidRDefault="1DC52798" w14:paraId="492B7753" w14:textId="7A494618">
            <w:pPr>
              <w:rPr>
                <w:rFonts w:ascii="Calibri" w:hAnsi="Calibri" w:eastAsia="Calibri" w:cs="Calibri"/>
                <w:b/>
                <w:bCs/>
                <w:color w:val="323130"/>
                <w:sz w:val="24"/>
                <w:szCs w:val="24"/>
                <w:lang w:val="en-GB"/>
              </w:rPr>
            </w:pPr>
            <w:r w:rsidRPr="00293548">
              <w:rPr>
                <w:rFonts w:ascii="Calibri" w:hAnsi="Calibri" w:eastAsia="Calibri" w:cs="Calibri"/>
                <w:b/>
                <w:bCs/>
                <w:color w:val="323130"/>
                <w:sz w:val="24"/>
                <w:szCs w:val="24"/>
                <w:lang w:val="en-GB"/>
              </w:rPr>
              <w:t>Segment</w:t>
            </w:r>
          </w:p>
        </w:tc>
        <w:tc>
          <w:tcPr>
            <w:tcW w:w="870" w:type="dxa"/>
            <w:tcMar/>
          </w:tcPr>
          <w:p w:rsidRPr="00293548" w:rsidR="1DC52798" w:rsidP="31D121FF" w:rsidRDefault="1DC52798" w14:paraId="2DF70DEA" w14:textId="752EDB4D">
            <w:pPr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  <w:r w:rsidRPr="55D9ACF4" w:rsidR="2E3C62D3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>Time- mins</w:t>
            </w:r>
          </w:p>
        </w:tc>
        <w:tc>
          <w:tcPr>
            <w:tcW w:w="1035" w:type="dxa"/>
            <w:tcMar/>
          </w:tcPr>
          <w:p w:rsidRPr="00293548" w:rsidR="31D121FF" w:rsidP="31D121FF" w:rsidRDefault="31D121FF" w14:paraId="21A4475C" w14:textId="6ADC3DDA">
            <w:pPr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>Trainer</w:t>
            </w:r>
          </w:p>
        </w:tc>
        <w:tc>
          <w:tcPr>
            <w:tcW w:w="6330" w:type="dxa"/>
            <w:tcMar/>
          </w:tcPr>
          <w:p w:rsidRPr="00293548" w:rsidR="31D121FF" w:rsidP="31D121FF" w:rsidRDefault="31D121FF" w14:paraId="3F049283" w14:textId="32E3E1A8">
            <w:pPr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  <w:r w:rsidRPr="55D9ACF4" w:rsidR="422FEDAA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>Objective for participants</w:t>
            </w:r>
          </w:p>
        </w:tc>
        <w:tc>
          <w:tcPr>
            <w:tcW w:w="2870" w:type="dxa"/>
            <w:tcMar/>
          </w:tcPr>
          <w:p w:rsidRPr="00293548" w:rsidR="31D121FF" w:rsidP="31D121FF" w:rsidRDefault="31D121FF" w14:paraId="4C8DD044" w14:textId="2A1B7020">
            <w:pPr>
              <w:rPr>
                <w:rFonts w:ascii="Calibri" w:hAnsi="Calibri" w:eastAsia="Calibri" w:cs="Calibri"/>
                <w:b/>
                <w:bCs/>
                <w:color w:val="323130"/>
                <w:sz w:val="24"/>
                <w:szCs w:val="24"/>
                <w:lang w:val="en-GB"/>
              </w:rPr>
            </w:pPr>
            <w:r w:rsidRPr="00293548">
              <w:rPr>
                <w:rFonts w:ascii="Calibri" w:hAnsi="Calibri" w:eastAsia="Calibri" w:cs="Calibri"/>
                <w:b/>
                <w:bCs/>
                <w:color w:val="323130"/>
                <w:sz w:val="24"/>
                <w:szCs w:val="24"/>
                <w:lang w:val="en-GB"/>
              </w:rPr>
              <w:t>Tools</w:t>
            </w:r>
          </w:p>
        </w:tc>
      </w:tr>
      <w:tr w:rsidRPr="00293548" w:rsidR="31D121FF" w:rsidTr="0FC707A7" w14:paraId="0BA3D1A5" w14:textId="77777777">
        <w:tc>
          <w:tcPr>
            <w:tcW w:w="2970" w:type="dxa"/>
            <w:shd w:val="clear" w:color="auto" w:fill="FFFFFF" w:themeFill="background1"/>
            <w:tcMar/>
          </w:tcPr>
          <w:p w:rsidRPr="00293548" w:rsidR="76D98064" w:rsidP="378B3040" w:rsidRDefault="1F70E3FF" w14:paraId="259B1AD3" w14:textId="34C97829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385DFD20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 xml:space="preserve">Objectives, Introductions and </w:t>
            </w:r>
            <w:r w:rsidRPr="55D9ACF4" w:rsidR="385DFD20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>Icebreaker</w:t>
            </w:r>
            <w:r w:rsidRPr="55D9ACF4" w:rsidR="625C43F6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 xml:space="preserve"> </w:t>
            </w:r>
            <w:r w:rsidRPr="55D9ACF4" w:rsidR="5CDF122F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 xml:space="preserve"> </w:t>
            </w:r>
          </w:p>
          <w:p w:rsidRPr="00293548" w:rsidR="76D98064" w:rsidP="378B3040" w:rsidRDefault="76D98064" w14:paraId="2B13D835" w14:textId="3430E80C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</w:p>
        </w:tc>
        <w:tc>
          <w:tcPr>
            <w:tcW w:w="870" w:type="dxa"/>
            <w:shd w:val="clear" w:color="auto" w:fill="FFFFFF" w:themeFill="background1"/>
            <w:tcMar/>
          </w:tcPr>
          <w:p w:rsidRPr="00293548" w:rsidR="2AF7C44B" w:rsidP="31D121FF" w:rsidRDefault="3F4968C4" w14:paraId="5B0080A5" w14:textId="698166A1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5753C681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 xml:space="preserve">20 </w:t>
            </w:r>
            <w:r w:rsidRPr="55D9ACF4" w:rsidR="28100CC8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mins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293548" w:rsidR="120F90EC" w:rsidP="378B3040" w:rsidRDefault="51664453" w14:paraId="1290B3AF" w14:textId="07E300BA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AS</w:t>
            </w:r>
          </w:p>
          <w:p w:rsidRPr="00293548" w:rsidR="120F90EC" w:rsidP="6B4479CA" w:rsidRDefault="120F90EC" w14:paraId="0AAFA1F6" w14:textId="58C886EF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</w:p>
        </w:tc>
        <w:tc>
          <w:tcPr>
            <w:tcW w:w="6330" w:type="dxa"/>
            <w:shd w:val="clear" w:color="auto" w:fill="FFFFFF" w:themeFill="background1"/>
            <w:tcMar/>
          </w:tcPr>
          <w:p w:rsidRPr="00293548" w:rsidR="09F3F8D1" w:rsidP="31D121FF" w:rsidRDefault="04BCA448" w14:paraId="4AEB5EC4" w14:textId="573409CC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320AE29A" w:rsidR="0A6BCF31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To get to know one another and why we are here (drawing of animals)</w:t>
            </w:r>
          </w:p>
          <w:p w:rsidR="320AE29A" w:rsidP="320AE29A" w:rsidRDefault="320AE29A" w14:paraId="5C5A4BF4" w14:textId="203CCD64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</w:p>
          <w:p w:rsidR="320AE29A" w:rsidP="320AE29A" w:rsidRDefault="320AE29A" w14:paraId="4C75C0BF" w14:textId="37C39F37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320AE29A" w:rsidR="320AE29A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Objectives: Introduction to Sphere and how to use the handbook</w:t>
            </w:r>
          </w:p>
          <w:p w:rsidRPr="00293548" w:rsidR="009015E2" w:rsidP="31D121FF" w:rsidRDefault="009015E2" w14:paraId="76C8FDC5" w14:textId="77777777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</w:p>
          <w:p w:rsidRPr="00293548" w:rsidR="009015E2" w:rsidP="55D9ACF4" w:rsidRDefault="229DC3A8" w14:paraId="0EFB36BF" w14:textId="7466B588">
            <w:pPr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</w:p>
        </w:tc>
        <w:tc>
          <w:tcPr>
            <w:tcW w:w="2870" w:type="dxa"/>
            <w:shd w:val="clear" w:color="auto" w:fill="FFFFFF" w:themeFill="background1"/>
            <w:tcMar/>
          </w:tcPr>
          <w:p w:rsidR="1DBE305E" w:rsidP="378B3040" w:rsidRDefault="3E606955" w14:paraId="6989203F" w14:textId="030455CD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Pen and paper</w:t>
            </w:r>
          </w:p>
          <w:p w:rsidRPr="00293548" w:rsidR="00B51640" w:rsidP="75A4789E" w:rsidRDefault="00B51640" w14:paraId="3AE7D57D" w14:textId="6DB8354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w:rsidRPr="00293548" w:rsidR="31D121FF" w:rsidTr="0FC707A7" w14:paraId="738E4339" w14:textId="77777777">
        <w:tc>
          <w:tcPr>
            <w:tcW w:w="2970" w:type="dxa"/>
            <w:shd w:val="clear" w:color="auto" w:fill="FFFFFF" w:themeFill="background1"/>
            <w:tcMar/>
          </w:tcPr>
          <w:p w:rsidRPr="00293548" w:rsidR="57C8F4FE" w:rsidP="55D9ACF4" w:rsidRDefault="226DDA4D" w14:paraId="71394C8A" w14:textId="4B57A8F7">
            <w:pPr>
              <w:pStyle w:val="ListParagraph"/>
              <w:ind w:left="0"/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>Can you define key terms that are central to Sphere?</w:t>
            </w:r>
          </w:p>
        </w:tc>
        <w:tc>
          <w:tcPr>
            <w:tcW w:w="870" w:type="dxa"/>
            <w:shd w:val="clear" w:color="auto" w:fill="FFFFFF" w:themeFill="background1"/>
            <w:tcMar/>
          </w:tcPr>
          <w:p w:rsidRPr="00293548" w:rsidR="7D7DF3CB" w:rsidP="378B3040" w:rsidRDefault="7D7DF3CB" w14:paraId="2DD261CC" w14:textId="18EEE27D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0FC707A7" w:rsidR="23353ECC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20 mins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293548" w:rsidR="0B6C40C3" w:rsidP="378B3040" w:rsidRDefault="0B6C40C3" w14:paraId="083189AA" w14:textId="47CC5F84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4CEF0B0D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 xml:space="preserve">AS </w:t>
            </w:r>
          </w:p>
        </w:tc>
        <w:tc>
          <w:tcPr>
            <w:tcW w:w="6330" w:type="dxa"/>
            <w:shd w:val="clear" w:color="auto" w:fill="FFFFFF" w:themeFill="background1"/>
            <w:tcMar/>
          </w:tcPr>
          <w:p w:rsidRPr="00293548" w:rsidR="60DAA3DC" w:rsidP="55D9ACF4" w:rsidRDefault="60DAA3DC" w14:paraId="6BB276CA" w14:textId="3AFCAD1A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To define quality, accountability, people-centred, dignity</w:t>
            </w:r>
          </w:p>
          <w:p w:rsidRPr="00293548" w:rsidR="60DAA3DC" w:rsidP="55D9ACF4" w:rsidRDefault="60DAA3DC" w14:paraId="39951554" w14:textId="6861D9F4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</w:p>
          <w:p w:rsidRPr="00293548" w:rsidR="60DAA3DC" w:rsidP="55D9ACF4" w:rsidRDefault="60DAA3DC" w14:paraId="148E64B1" w14:textId="534B2519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 xml:space="preserve">FF to split participants into 4 groups. </w:t>
            </w:r>
          </w:p>
          <w:p w:rsidRPr="00293548" w:rsidR="60DAA3DC" w:rsidP="55D9ACF4" w:rsidRDefault="60DAA3DC" w14:paraId="65BD56DB" w14:textId="68B7EB70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</w:p>
          <w:p w:rsidRPr="00293548" w:rsidR="60DAA3DC" w:rsidP="55D9ACF4" w:rsidRDefault="60DAA3DC" w14:paraId="4FA42610" w14:textId="3AD55C27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Each group writes on sticky notes what each word means to them.</w:t>
            </w:r>
          </w:p>
          <w:p w:rsidRPr="00293548" w:rsidR="60DAA3DC" w:rsidP="55D9ACF4" w:rsidRDefault="60DAA3DC" w14:paraId="464F54AB" w14:textId="33BEF7D5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</w:p>
          <w:p w:rsidRPr="00293548" w:rsidR="60DAA3DC" w:rsidP="55D9ACF4" w:rsidRDefault="60DAA3DC" w14:paraId="137DF96E" w14:textId="14D91F67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Debrief that these terms are central to Sphere’s philosophy, that Sphere started after the Rwandan refugee crisis to deliver accountable, people-centred humanitarian aid to enable people to live with dignity.</w:t>
            </w:r>
          </w:p>
        </w:tc>
        <w:tc>
          <w:tcPr>
            <w:tcW w:w="2870" w:type="dxa"/>
            <w:shd w:val="clear" w:color="auto" w:fill="FFFFFF" w:themeFill="background1"/>
            <w:tcMar/>
          </w:tcPr>
          <w:p w:rsidRPr="00293548" w:rsidR="2B177F40" w:rsidP="0FC707A7" w:rsidRDefault="2C45E01A" w14:paraId="70FDE440" w14:textId="6CCF583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hyperlink r:id="R4e0bca6e48314f0b">
              <w:r w:rsidRPr="0FC707A7" w:rsidR="0FC707A7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GB"/>
                </w:rPr>
                <w:t>https://jamboard.google.com/d/1SBcsGhZoXrkJ-jp3jIdDj5QgfoY3cNhhKHx3l4j9dkk/edit?usp=sharing</w:t>
              </w:r>
            </w:hyperlink>
          </w:p>
          <w:p w:rsidRPr="00293548" w:rsidR="2B177F40" w:rsidP="3EB1E469" w:rsidRDefault="2C45E01A" w14:paraId="468992BB" w14:textId="02D2DB2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w:rsidRPr="00293548" w:rsidR="378B3040" w:rsidTr="0FC707A7" w14:paraId="264E5672" w14:textId="77777777">
        <w:tc>
          <w:tcPr>
            <w:tcW w:w="2970" w:type="dxa"/>
            <w:tcMar/>
          </w:tcPr>
          <w:p w:rsidRPr="00293548" w:rsidR="32AA292F" w:rsidP="55D9ACF4" w:rsidRDefault="32AA292F" w14:paraId="45797741" w14:textId="167521A6">
            <w:pPr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>What</w:t>
            </w:r>
            <w:r w:rsidRPr="55D9ACF4" w:rsidR="55D9ACF4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 xml:space="preserve"> is Sphere?</w:t>
            </w:r>
          </w:p>
        </w:tc>
        <w:tc>
          <w:tcPr>
            <w:tcW w:w="870" w:type="dxa"/>
            <w:tcMar/>
          </w:tcPr>
          <w:p w:rsidRPr="00293548" w:rsidR="262D4B80" w:rsidP="378B3040" w:rsidRDefault="00C54F03" w14:paraId="6A9D4363" w14:textId="3DE717C8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20</w:t>
            </w:r>
          </w:p>
        </w:tc>
        <w:tc>
          <w:tcPr>
            <w:tcW w:w="1035" w:type="dxa"/>
            <w:tcMar/>
          </w:tcPr>
          <w:p w:rsidRPr="00293548" w:rsidR="262D4B80" w:rsidP="378B3040" w:rsidRDefault="262D4B80" w14:paraId="6908B19C" w14:textId="1DD235BC">
            <w:pPr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FF</w:t>
            </w:r>
          </w:p>
        </w:tc>
        <w:tc>
          <w:tcPr>
            <w:tcW w:w="6330" w:type="dxa"/>
            <w:tcMar/>
          </w:tcPr>
          <w:p w:rsidRPr="00293548" w:rsidR="262D4B80" w:rsidP="55D9ACF4" w:rsidRDefault="3ED9F67B" w14:paraId="68F5D9D3" w14:textId="28A7F732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To understand how Sphere works as a global community of humanitarian practioners</w:t>
            </w:r>
          </w:p>
          <w:p w:rsidRPr="00293548" w:rsidR="262D4B80" w:rsidP="55D9ACF4" w:rsidRDefault="3ED9F67B" w14:paraId="57C9BD1A" w14:textId="10EF733B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</w:p>
          <w:p w:rsidRPr="00293548" w:rsidR="262D4B80" w:rsidP="55D9ACF4" w:rsidRDefault="3ED9F67B" w14:paraId="17CE71BC" w14:textId="20B251AF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FF does quiz and debriefs answers</w:t>
            </w:r>
          </w:p>
          <w:p w:rsidRPr="00293548" w:rsidR="262D4B80" w:rsidP="55D9ACF4" w:rsidRDefault="3ED9F67B" w14:paraId="119E66DD" w14:textId="4B975076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</w:p>
          <w:p w:rsidRPr="00293548" w:rsidR="262D4B80" w:rsidP="55D9ACF4" w:rsidRDefault="3ED9F67B" w14:paraId="2B786C96" w14:textId="7EF3959C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AS keeps scores and decides who is the winner</w:t>
            </w:r>
          </w:p>
          <w:p w:rsidRPr="00293548" w:rsidR="262D4B80" w:rsidP="55D9ACF4" w:rsidRDefault="3ED9F67B" w14:paraId="2291B00C" w14:textId="3B564E75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</w:p>
          <w:p w:rsidRPr="00293548" w:rsidR="262D4B80" w:rsidP="55D9ACF4" w:rsidRDefault="3ED9F67B" w14:paraId="2B0A1818" w14:textId="2564F67F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Start and finish with  </w:t>
            </w:r>
            <w:proofErr w:type="spellStart"/>
            <w:r w:rsidRPr="55D9ACF4" w:rsidR="55D9ACF4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jamboard</w:t>
            </w:r>
            <w:proofErr w:type="spellEnd"/>
            <w:r w:rsidRPr="55D9ACF4" w:rsidR="55D9ACF4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 – What is Sphere? Hopefully participants can fill in more detail after quiz than before.</w:t>
            </w:r>
          </w:p>
        </w:tc>
        <w:tc>
          <w:tcPr>
            <w:tcW w:w="2870" w:type="dxa"/>
            <w:tcMar/>
          </w:tcPr>
          <w:p w:rsidRPr="00293548" w:rsidR="262D4B80" w:rsidP="0FC707A7" w:rsidRDefault="3ED9F67B" w14:paraId="7BC379AE" w14:textId="245AC15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hyperlink r:id="Ref715fa56e6541fc">
              <w:r w:rsidRPr="0FC707A7" w:rsidR="0FC707A7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GB"/>
                </w:rPr>
                <w:t>https://jamboard.google.com/d/1TfoePR56SZqtFEoW16CPc9AdZeS1i1QJMzHOGqLF6rw/edit?usp=sharing</w:t>
              </w:r>
            </w:hyperlink>
          </w:p>
          <w:p w:rsidRPr="00293548" w:rsidR="262D4B80" w:rsidP="3EB1E469" w:rsidRDefault="3ED9F67B" w14:paraId="5F5BDF99" w14:textId="7187140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w:rsidR="55D9ACF4" w:rsidTr="0FC707A7" w14:paraId="6BC2D759">
        <w:tc>
          <w:tcPr>
            <w:tcW w:w="2970" w:type="dxa"/>
            <w:tcMar/>
          </w:tcPr>
          <w:p w:rsidR="55D9ACF4" w:rsidP="55D9ACF4" w:rsidRDefault="55D9ACF4" w14:paraId="046D9721" w14:textId="6AB414C2">
            <w:pPr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>What is the Sphere Handbook?</w:t>
            </w:r>
          </w:p>
          <w:p w:rsidR="55D9ACF4" w:rsidP="55D9ACF4" w:rsidRDefault="55D9ACF4" w14:paraId="1ED5FB04" w14:textId="31B4D8E2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</w:p>
        </w:tc>
        <w:tc>
          <w:tcPr>
            <w:tcW w:w="870" w:type="dxa"/>
            <w:tcMar/>
          </w:tcPr>
          <w:p w:rsidR="55D9ACF4" w:rsidP="55D9ACF4" w:rsidRDefault="55D9ACF4" w14:paraId="599EA3EE" w14:textId="7ADB33DE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20</w:t>
            </w:r>
          </w:p>
        </w:tc>
        <w:tc>
          <w:tcPr>
            <w:tcW w:w="1035" w:type="dxa"/>
            <w:tcMar/>
          </w:tcPr>
          <w:p w:rsidR="55D9ACF4" w:rsidP="55D9ACF4" w:rsidRDefault="55D9ACF4" w14:paraId="68ED2010" w14:textId="7097E78D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FF</w:t>
            </w:r>
          </w:p>
        </w:tc>
        <w:tc>
          <w:tcPr>
            <w:tcW w:w="6330" w:type="dxa"/>
            <w:tcMar/>
          </w:tcPr>
          <w:p w:rsidR="55D9ACF4" w:rsidP="55D9ACF4" w:rsidRDefault="55D9ACF4" w14:paraId="368D6B89" w14:textId="74352CA6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To share participants’ experience of using the Sphere Handbook, To understand different ways to access it</w:t>
            </w:r>
          </w:p>
          <w:p w:rsidR="55D9ACF4" w:rsidP="55D9ACF4" w:rsidRDefault="55D9ACF4" w14:paraId="5E36AD22" w14:textId="16A01CE0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</w:p>
          <w:p w:rsidR="55D9ACF4" w:rsidP="55D9ACF4" w:rsidRDefault="55D9ACF4" w14:paraId="609C774F" w14:textId="49E2C6E1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FF asks participants who has used the handbook and how</w:t>
            </w:r>
          </w:p>
          <w:p w:rsidR="55D9ACF4" w:rsidP="0FC707A7" w:rsidRDefault="55D9ACF4" w14:paraId="37E97749" w14:textId="700ED1F8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0FC707A7" w:rsidR="55D9ACF4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FF shows participants different ways to access the handbook</w:t>
            </w:r>
          </w:p>
          <w:p w:rsidR="55D9ACF4" w:rsidP="55D9ACF4" w:rsidRDefault="55D9ACF4" w14:paraId="434838E7" w14:textId="1D5FA051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FF checks everyone can access the handbook  - in English, Creole, or French.</w:t>
            </w:r>
          </w:p>
        </w:tc>
        <w:tc>
          <w:tcPr>
            <w:tcW w:w="2870" w:type="dxa"/>
            <w:tcMar/>
          </w:tcPr>
          <w:p w:rsidR="55D9ACF4" w:rsidP="55D9ACF4" w:rsidRDefault="55D9ACF4" w14:paraId="1AE15EC1" w14:textId="50DBF9D2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3EB1E469" w:rsidR="3EB1E469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Same jamboard as above</w:t>
            </w:r>
          </w:p>
        </w:tc>
      </w:tr>
      <w:tr w:rsidR="0FC707A7" w:rsidTr="0FC707A7" w14:paraId="76A09FB4">
        <w:tc>
          <w:tcPr>
            <w:tcW w:w="14075" w:type="dxa"/>
            <w:gridSpan w:val="5"/>
            <w:tcMar/>
          </w:tcPr>
          <w:p w:rsidR="0FC707A7" w:rsidP="0FC707A7" w:rsidRDefault="0FC707A7" w14:paraId="248A2350" w14:textId="04E42DCB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highlight w:val="yellow"/>
                <w:lang w:val="en-GB"/>
              </w:rPr>
              <w:t>BREAK – 15 mins to make sure they can access handbook</w:t>
            </w:r>
          </w:p>
        </w:tc>
      </w:tr>
      <w:tr w:rsidR="55D9ACF4" w:rsidTr="0FC707A7" w14:paraId="532FFD70">
        <w:tc>
          <w:tcPr>
            <w:tcW w:w="2970" w:type="dxa"/>
            <w:tcMar/>
          </w:tcPr>
          <w:p w:rsidR="55D9ACF4" w:rsidP="55D9ACF4" w:rsidRDefault="55D9ACF4" w14:paraId="08A4C46A" w14:textId="4A26F8E3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>What is important to you in work right now (how can Sphere help you with that?)</w:t>
            </w:r>
          </w:p>
        </w:tc>
        <w:tc>
          <w:tcPr>
            <w:tcW w:w="870" w:type="dxa"/>
            <w:tcMar/>
          </w:tcPr>
          <w:p w:rsidR="55D9ACF4" w:rsidP="55D9ACF4" w:rsidRDefault="55D9ACF4" w14:paraId="4B0C485A" w14:textId="4DA964C7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20</w:t>
            </w:r>
          </w:p>
        </w:tc>
        <w:tc>
          <w:tcPr>
            <w:tcW w:w="1035" w:type="dxa"/>
            <w:tcMar/>
          </w:tcPr>
          <w:p w:rsidR="55D9ACF4" w:rsidP="55D9ACF4" w:rsidRDefault="55D9ACF4" w14:paraId="0EF04A61" w14:textId="0F3674A8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0FC707A7" w:rsidR="55D9ACF4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FF</w:t>
            </w:r>
          </w:p>
        </w:tc>
        <w:tc>
          <w:tcPr>
            <w:tcW w:w="6330" w:type="dxa"/>
            <w:tcMar/>
          </w:tcPr>
          <w:p w:rsidR="55D9ACF4" w:rsidP="0FC707A7" w:rsidRDefault="55D9ACF4" w14:paraId="73481B9D" w14:textId="0B50CCC5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FF to ask what is important in people’s work </w:t>
            </w:r>
            <w:proofErr w:type="gramStart"/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at the moment</w:t>
            </w:r>
            <w:proofErr w:type="gramEnd"/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. What problems are they facing? What challenges?</w:t>
            </w:r>
          </w:p>
          <w:p w:rsidR="55D9ACF4" w:rsidP="0FC707A7" w:rsidRDefault="55D9ACF4" w14:paraId="46F08FBA" w14:textId="383F0DD1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</w:p>
          <w:p w:rsidR="55D9ACF4" w:rsidP="0FC707A7" w:rsidRDefault="55D9ACF4" w14:paraId="29A66B33" w14:textId="4794E14D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Make a </w:t>
            </w:r>
            <w:proofErr w:type="spellStart"/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jamboard</w:t>
            </w:r>
            <w:proofErr w:type="spellEnd"/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 of their problems, then get them looking for answers in the handbook = either by using the search function of the interactive handbook, or looking through the pdf to find solutions?</w:t>
            </w:r>
          </w:p>
          <w:p w:rsidR="55D9ACF4" w:rsidP="0FC707A7" w:rsidRDefault="55D9ACF4" w14:paraId="52AEB43A" w14:textId="29030B0B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</w:p>
          <w:p w:rsidR="55D9ACF4" w:rsidP="55D9ACF4" w:rsidRDefault="55D9ACF4" w14:paraId="292AB94F" w14:textId="157C7F85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Acknowledge that the handbook is long and complicated, so </w:t>
            </w:r>
            <w:proofErr w:type="gramStart"/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lets</w:t>
            </w:r>
            <w:proofErr w:type="gramEnd"/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 focus on in one thing that we all know about to see what the handbook says</w:t>
            </w:r>
            <w:proofErr w:type="gramStart"/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....Move</w:t>
            </w:r>
            <w:proofErr w:type="gramEnd"/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 on to Axel’s section on water filters.</w:t>
            </w:r>
          </w:p>
        </w:tc>
        <w:tc>
          <w:tcPr>
            <w:tcW w:w="2870" w:type="dxa"/>
            <w:tcMar/>
          </w:tcPr>
          <w:p w:rsidR="55D9ACF4" w:rsidP="0FC707A7" w:rsidRDefault="55D9ACF4" w14:paraId="71B5ADC0" w14:textId="13BCCBF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hyperlink r:id="R1c7edfc51f0e49f1">
              <w:r w:rsidRPr="0FC707A7" w:rsidR="0FC707A7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GB"/>
                </w:rPr>
                <w:t>https://jamboard.google.com/d/1I-KvITriRyvJ0Suu_2WFrLXyvkLgzgQbfP8ucZqpEs0/edit?usp=sharing</w:t>
              </w:r>
            </w:hyperlink>
          </w:p>
          <w:p w:rsidR="55D9ACF4" w:rsidP="3EB1E469" w:rsidRDefault="55D9ACF4" w14:paraId="36129410" w14:textId="1E64034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w:rsidR="0FC707A7" w:rsidTr="0FC707A7" w14:paraId="220DE8E7">
        <w:tc>
          <w:tcPr>
            <w:tcW w:w="2970" w:type="dxa"/>
            <w:tcMar/>
          </w:tcPr>
          <w:p w:rsidR="0FC707A7" w:rsidP="0FC707A7" w:rsidRDefault="0FC707A7" w14:paraId="4D6F64AF" w14:textId="63406DA5">
            <w:pPr>
              <w:pStyle w:val="Normal"/>
              <w:jc w:val="center"/>
              <w:rPr>
                <w:b w:val="1"/>
                <w:bCs w:val="1"/>
                <w:lang w:val="en-GB"/>
              </w:rPr>
            </w:pPr>
            <w:r w:rsidRPr="0FC707A7" w:rsidR="0FC707A7">
              <w:rPr>
                <w:b w:val="1"/>
                <w:bCs w:val="1"/>
                <w:lang w:val="en-GB"/>
              </w:rPr>
              <w:t>Water filters</w:t>
            </w:r>
          </w:p>
          <w:p w:rsidR="0FC707A7" w:rsidP="0FC707A7" w:rsidRDefault="0FC707A7" w14:paraId="16E1A244" w14:textId="7520CD8A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</w:p>
        </w:tc>
        <w:tc>
          <w:tcPr>
            <w:tcW w:w="870" w:type="dxa"/>
            <w:tcMar/>
          </w:tcPr>
          <w:p w:rsidR="0FC707A7" w:rsidP="0FC707A7" w:rsidRDefault="0FC707A7" w14:paraId="43F279CA" w14:textId="3E211CC6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45</w:t>
            </w:r>
          </w:p>
        </w:tc>
        <w:tc>
          <w:tcPr>
            <w:tcW w:w="1035" w:type="dxa"/>
            <w:tcMar/>
          </w:tcPr>
          <w:p w:rsidR="0FC707A7" w:rsidP="0FC707A7" w:rsidRDefault="0FC707A7" w14:paraId="6E50F229" w14:textId="7A6BD3F7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AS</w:t>
            </w:r>
          </w:p>
        </w:tc>
        <w:tc>
          <w:tcPr>
            <w:tcW w:w="6330" w:type="dxa"/>
            <w:tcMar/>
          </w:tcPr>
          <w:p w:rsidR="0FC707A7" w:rsidP="0FC707A7" w:rsidRDefault="0FC707A7" w14:paraId="7F0CB55B" w14:textId="7206C5C8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?</w:t>
            </w:r>
          </w:p>
          <w:p w:rsidR="0FC707A7" w:rsidP="0FC707A7" w:rsidRDefault="0FC707A7" w14:paraId="6AC1DA31" w14:textId="3A82656E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Look at the water standard in detail?</w:t>
            </w:r>
          </w:p>
          <w:p w:rsidR="0FC707A7" w:rsidP="0FC707A7" w:rsidRDefault="0FC707A7" w14:paraId="50D01559" w14:textId="7A952C7B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Paste a copy of the relevant water standard in creole and in English on to jamboard? </w:t>
            </w:r>
          </w:p>
          <w:p w:rsidR="0FC707A7" w:rsidP="0FC707A7" w:rsidRDefault="0FC707A7" w14:paraId="6D862B1C" w14:textId="21ED110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You can find the creole </w:t>
            </w: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hand book</w:t>
            </w: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 here axel: </w:t>
            </w:r>
            <w:hyperlink r:id="R5bc9262a467c4aad">
              <w:r w:rsidRPr="0FC707A7" w:rsidR="0FC707A7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GB"/>
                </w:rPr>
                <w:t>https://spherestandards.org/handbook/editions/</w:t>
              </w:r>
            </w:hyperlink>
          </w:p>
          <w:p w:rsidR="0FC707A7" w:rsidP="0FC707A7" w:rsidRDefault="0FC707A7" w14:paraId="34B5AE9F" w14:textId="26F8D12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AS to make sure they understand there are 4 technical chapters</w:t>
            </w:r>
          </w:p>
        </w:tc>
        <w:tc>
          <w:tcPr>
            <w:tcW w:w="2870" w:type="dxa"/>
            <w:tcMar/>
          </w:tcPr>
          <w:p w:rsidR="0FC707A7" w:rsidP="0FC707A7" w:rsidRDefault="0FC707A7" w14:paraId="7218BC40" w14:textId="74BEB7C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?</w:t>
            </w:r>
          </w:p>
        </w:tc>
      </w:tr>
      <w:tr w:rsidR="0FC707A7" w:rsidTr="0FC707A7" w14:paraId="765D69AE">
        <w:trPr/>
        <w:tc>
          <w:tcPr>
            <w:tcW w:w="14075" w:type="dxa"/>
            <w:gridSpan w:val="5"/>
            <w:tcMar/>
          </w:tcPr>
          <w:p w:rsidR="0FC707A7" w:rsidP="0FC707A7" w:rsidRDefault="0FC707A7" w14:paraId="7E714172" w14:textId="13074348">
            <w:pPr>
              <w:pStyle w:val="Normal"/>
              <w:jc w:val="center"/>
              <w:rPr>
                <w:b w:val="1"/>
                <w:bCs w:val="1"/>
                <w:highlight w:val="yellow"/>
                <w:lang w:val="en-GB"/>
              </w:rPr>
            </w:pPr>
            <w:r w:rsidRPr="0FC707A7" w:rsidR="0FC707A7">
              <w:rPr>
                <w:b w:val="1"/>
                <w:bCs w:val="1"/>
                <w:highlight w:val="yellow"/>
                <w:lang w:val="en-GB"/>
              </w:rPr>
              <w:t>Break 15 mins</w:t>
            </w:r>
          </w:p>
        </w:tc>
      </w:tr>
      <w:tr w:rsidR="0FC707A7" w:rsidTr="0FC707A7" w14:paraId="3C97EFCF">
        <w:trPr/>
        <w:tc>
          <w:tcPr>
            <w:tcW w:w="2970" w:type="dxa"/>
            <w:tcMar/>
          </w:tcPr>
          <w:p w:rsidR="0FC707A7" w:rsidP="0FC707A7" w:rsidRDefault="0FC707A7" w14:paraId="3A8216D6" w14:textId="22C65FB0">
            <w:pPr>
              <w:pStyle w:val="Normal"/>
              <w:jc w:val="center"/>
              <w:rPr>
                <w:b w:val="1"/>
                <w:bCs w:val="1"/>
                <w:lang w:val="en-GB"/>
              </w:rPr>
            </w:pPr>
            <w:r w:rsidRPr="0FC707A7" w:rsidR="0FC707A7">
              <w:rPr>
                <w:b w:val="1"/>
                <w:bCs w:val="1"/>
                <w:lang w:val="en-GB"/>
              </w:rPr>
              <w:t>What is the difference between a standard and a target?</w:t>
            </w:r>
          </w:p>
        </w:tc>
        <w:tc>
          <w:tcPr>
            <w:tcW w:w="870" w:type="dxa"/>
            <w:tcMar/>
          </w:tcPr>
          <w:p w:rsidR="0FC707A7" w:rsidP="0FC707A7" w:rsidRDefault="0FC707A7" w14:paraId="01D609DF" w14:textId="2D235158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20</w:t>
            </w:r>
          </w:p>
        </w:tc>
        <w:tc>
          <w:tcPr>
            <w:tcW w:w="1035" w:type="dxa"/>
            <w:tcMar/>
          </w:tcPr>
          <w:p w:rsidR="0FC707A7" w:rsidP="0FC707A7" w:rsidRDefault="0FC707A7" w14:paraId="342B8831" w14:textId="7B7208EE">
            <w:pPr>
              <w:pStyle w:val="Normal"/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color w:val="323130"/>
                <w:sz w:val="24"/>
                <w:szCs w:val="24"/>
                <w:lang w:val="en-GB"/>
              </w:rPr>
              <w:t>FF</w:t>
            </w:r>
          </w:p>
        </w:tc>
        <w:tc>
          <w:tcPr>
            <w:tcW w:w="6330" w:type="dxa"/>
            <w:tcMar/>
          </w:tcPr>
          <w:p w:rsidR="0FC707A7" w:rsidP="0FC707A7" w:rsidRDefault="0FC707A7" w14:paraId="408A2EA8" w14:textId="07BF37EB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FF to do Standards v. Targets exercise (trying to copy </w:t>
            </w:r>
            <w:proofErr w:type="spellStart"/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>Mbiri</w:t>
            </w:r>
            <w:proofErr w:type="spellEnd"/>
            <w:r w:rsidRPr="0FC707A7" w:rsidR="0FC707A7">
              <w:rPr>
                <w:rFonts w:ascii="Calibri" w:hAnsi="Calibri" w:eastAsia="Calibri" w:cs="Calibri"/>
                <w:b w:val="0"/>
                <w:bCs w:val="0"/>
                <w:color w:val="323130"/>
                <w:sz w:val="24"/>
                <w:szCs w:val="24"/>
                <w:lang w:val="en-GB"/>
              </w:rPr>
              <w:t xml:space="preserve"> who did it so well!)</w:t>
            </w:r>
          </w:p>
        </w:tc>
        <w:tc>
          <w:tcPr>
            <w:tcW w:w="2870" w:type="dxa"/>
            <w:tcMar/>
          </w:tcPr>
          <w:p w:rsidR="0FC707A7" w:rsidP="0FC707A7" w:rsidRDefault="0FC707A7" w14:paraId="5624B202" w14:textId="24419E6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hyperlink r:id="Rf373deaea6c04b75">
              <w:r w:rsidRPr="0FC707A7" w:rsidR="0FC707A7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GB"/>
                </w:rPr>
                <w:t>https://jamboard.google.com/d/1R2xLf2jHXb-7XUYacrEn5DNxSTIG2QYGbWS8OJk9ut8/edit?usp=sharing</w:t>
              </w:r>
            </w:hyperlink>
          </w:p>
          <w:p w:rsidR="0FC707A7" w:rsidP="0FC707A7" w:rsidRDefault="0FC707A7" w14:paraId="3C2EC03C" w14:textId="5DD373B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w:rsidRPr="00B2537F" w:rsidR="00D53EF5" w:rsidTr="0FC707A7" w14:paraId="6734D7D6" w14:textId="77777777">
        <w:tc>
          <w:tcPr>
            <w:tcW w:w="2970" w:type="dxa"/>
            <w:tcMar/>
          </w:tcPr>
          <w:p w:rsidRPr="00B2537F" w:rsidR="00D53EF5" w:rsidP="55D9ACF4" w:rsidRDefault="253D2C3E" w14:paraId="0AF2E28E" w14:textId="7C00EAC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1"/>
                <w:bCs w:val="1"/>
                <w:color w:val="323130"/>
                <w:sz w:val="24"/>
                <w:szCs w:val="24"/>
                <w:lang w:val="en-GB"/>
              </w:rPr>
              <w:t>What have we learnt today?</w:t>
            </w:r>
          </w:p>
        </w:tc>
        <w:tc>
          <w:tcPr>
            <w:tcW w:w="870" w:type="dxa"/>
            <w:tcMar/>
          </w:tcPr>
          <w:p w:rsidRPr="00B2537F" w:rsidR="00D53EF5" w:rsidP="55D9ACF4" w:rsidRDefault="50B76F06" w14:paraId="22EA0AB9" w14:textId="2A1AEAFC">
            <w:pPr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</w:pPr>
            <w:r w:rsidRPr="320AE29A" w:rsidR="320AE29A"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  <w:t>20</w:t>
            </w:r>
          </w:p>
        </w:tc>
        <w:tc>
          <w:tcPr>
            <w:tcW w:w="1035" w:type="dxa"/>
            <w:tcMar/>
          </w:tcPr>
          <w:p w:rsidRPr="00B2537F" w:rsidR="00D53EF5" w:rsidP="55D9ACF4" w:rsidRDefault="00D53EF5" w14:paraId="07AA2A56" w14:textId="1F69B75A">
            <w:pPr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</w:pPr>
            <w:r w:rsidRPr="320AE29A" w:rsidR="320AE29A"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  <w:t>FF</w:t>
            </w:r>
          </w:p>
        </w:tc>
        <w:tc>
          <w:tcPr>
            <w:tcW w:w="6330" w:type="dxa"/>
            <w:tcMar/>
          </w:tcPr>
          <w:p w:rsidRPr="00B2537F" w:rsidR="00D53EF5" w:rsidP="0FC707A7" w:rsidRDefault="00D53EF5" w14:paraId="47F50394" w14:textId="1A2FE255">
            <w:pPr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</w:pPr>
            <w:r w:rsidRPr="0FC707A7" w:rsidR="55D9ACF4"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  <w:t>What did you learn/like/what could be improved about today’s training (if time and seems appropriate, FF mention HSP)</w:t>
            </w:r>
          </w:p>
          <w:p w:rsidRPr="00B2537F" w:rsidR="00D53EF5" w:rsidP="0FC707A7" w:rsidRDefault="00D53EF5" w14:paraId="2626D187" w14:textId="640CCAAE">
            <w:pPr>
              <w:pStyle w:val="Normal"/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</w:pPr>
          </w:p>
        </w:tc>
        <w:tc>
          <w:tcPr>
            <w:tcW w:w="2870" w:type="dxa"/>
            <w:tcMar/>
          </w:tcPr>
          <w:p w:rsidRPr="00B2537F" w:rsidR="00D53EF5" w:rsidP="0FC707A7" w:rsidRDefault="004B7F68" w14:paraId="0A0DEB8D" w14:textId="4AA402C6">
            <w:pPr>
              <w:pStyle w:val="Normal"/>
              <w:rPr>
                <w:rFonts w:ascii="Calibri" w:hAnsi="Calibri" w:eastAsia="Calibri" w:cs="Calibri"/>
                <w:noProof w:val="0"/>
                <w:sz w:val="25"/>
                <w:szCs w:val="25"/>
                <w:lang w:val="en-GB"/>
              </w:rPr>
            </w:pPr>
            <w:hyperlink r:id="R2ff892f634ee4fb1">
              <w:r w:rsidRPr="0FC707A7" w:rsidR="0FC707A7">
                <w:rPr>
                  <w:rStyle w:val="Hyperlink"/>
                  <w:rFonts w:ascii="Calibri" w:hAnsi="Calibri" w:eastAsia="Calibri" w:cs="Calibri"/>
                  <w:noProof w:val="0"/>
                  <w:sz w:val="25"/>
                  <w:szCs w:val="25"/>
                  <w:lang w:val="en-GB"/>
                </w:rPr>
                <w:t>https://jamboard.google.com/d/18F8Jd7KNkXjx084zVyo94xVeRddGiUhrY9dvDvxCH2g/edit?usp=sharing</w:t>
              </w:r>
            </w:hyperlink>
          </w:p>
          <w:p w:rsidRPr="00B2537F" w:rsidR="00D53EF5" w:rsidP="0FC707A7" w:rsidRDefault="004B7F68" w14:paraId="3A40E8EE" w14:textId="225C910A">
            <w:pPr>
              <w:pStyle w:val="Normal"/>
              <w:rPr>
                <w:rFonts w:ascii="Calibri" w:hAnsi="Calibri" w:eastAsia="Calibri" w:cs="Calibri"/>
                <w:noProof w:val="0"/>
                <w:sz w:val="25"/>
                <w:szCs w:val="25"/>
                <w:lang w:val="en-GB"/>
              </w:rPr>
            </w:pPr>
          </w:p>
        </w:tc>
      </w:tr>
      <w:tr w:rsidRPr="00293548" w:rsidR="002F59BA" w:rsidTr="0FC707A7" w14:paraId="2E21E49E" w14:textId="77777777">
        <w:tc>
          <w:tcPr>
            <w:tcW w:w="2970" w:type="dxa"/>
            <w:tcMar/>
          </w:tcPr>
          <w:p w:rsidRPr="35966E09" w:rsidR="002F59BA" w:rsidP="55D9ACF4" w:rsidRDefault="002F59BA" w14:paraId="096BF5A0" w14:textId="3BA08F41">
            <w:pPr>
              <w:rPr>
                <w:rFonts w:ascii="Calibri" w:hAnsi="Calibri" w:eastAsia="Calibri" w:cs="Calibri"/>
                <w:b w:val="1"/>
                <w:bCs w:val="1"/>
                <w:color w:val="323130"/>
                <w:sz w:val="25"/>
                <w:szCs w:val="25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b w:val="1"/>
                <w:bCs w:val="1"/>
                <w:color w:val="323130"/>
                <w:sz w:val="25"/>
                <w:szCs w:val="25"/>
                <w:lang w:val="en-GB"/>
              </w:rPr>
              <w:t>Evaluation</w:t>
            </w:r>
          </w:p>
        </w:tc>
        <w:tc>
          <w:tcPr>
            <w:tcW w:w="870" w:type="dxa"/>
            <w:tcMar/>
          </w:tcPr>
          <w:p w:rsidRPr="00293548" w:rsidR="002F59BA" w:rsidP="31D121FF" w:rsidRDefault="002F59BA" w14:paraId="0DBAAC35" w14:textId="27A0EE0B">
            <w:pPr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</w:pPr>
            <w:r w:rsidRPr="55D9ACF4" w:rsidR="55D9ACF4"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  <w:t>10</w:t>
            </w:r>
          </w:p>
        </w:tc>
        <w:tc>
          <w:tcPr>
            <w:tcW w:w="1035" w:type="dxa"/>
            <w:tcMar/>
          </w:tcPr>
          <w:p w:rsidRPr="00293548" w:rsidR="002F59BA" w:rsidP="31D121FF" w:rsidRDefault="002F59BA" w14:paraId="4D6D1FC1" w14:textId="58900DBD">
            <w:pPr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  <w:t>AS</w:t>
            </w:r>
          </w:p>
        </w:tc>
        <w:tc>
          <w:tcPr>
            <w:tcW w:w="6330" w:type="dxa"/>
            <w:tcMar/>
          </w:tcPr>
          <w:p w:rsidRPr="00293548" w:rsidR="002F59BA" w:rsidP="31D121FF" w:rsidRDefault="002F59BA" w14:paraId="6E681949" w14:textId="4C952F91">
            <w:pPr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  <w:t>Wrap up and survey</w:t>
            </w:r>
          </w:p>
        </w:tc>
        <w:tc>
          <w:tcPr>
            <w:tcW w:w="2870" w:type="dxa"/>
            <w:tcMar/>
          </w:tcPr>
          <w:p w:rsidRPr="00293548" w:rsidR="002F59BA" w:rsidP="378B3040" w:rsidRDefault="00F945D1" w14:paraId="2A9EEE1F" w14:textId="21D0B607">
            <w:pPr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</w:pPr>
            <w:r w:rsidRPr="0FC707A7" w:rsidR="0FC707A7">
              <w:rPr>
                <w:rFonts w:ascii="Calibri" w:hAnsi="Calibri" w:eastAsia="Calibri" w:cs="Calibri"/>
                <w:color w:val="323130"/>
                <w:sz w:val="25"/>
                <w:szCs w:val="25"/>
                <w:lang w:val="en-GB"/>
              </w:rPr>
              <w:t>Axel post survey in chat</w:t>
            </w:r>
          </w:p>
        </w:tc>
      </w:tr>
    </w:tbl>
    <w:p w:rsidR="55D9ACF4" w:rsidRDefault="55D9ACF4" w14:paraId="656B9C6D" w14:textId="04BDFD61"/>
    <w:p w:rsidRPr="00293548" w:rsidR="31D121FF" w:rsidP="6B4479CA" w:rsidRDefault="31D121FF" w14:paraId="41AEB15F" w14:textId="3D6E36EF">
      <w:pPr>
        <w:rPr>
          <w:rFonts w:ascii="Calibri" w:hAnsi="Calibri" w:eastAsia="Calibri" w:cs="Calibri"/>
          <w:color w:val="323130"/>
          <w:sz w:val="25"/>
          <w:szCs w:val="25"/>
          <w:lang w:val="en-GB"/>
        </w:rPr>
      </w:pPr>
    </w:p>
    <w:sectPr w:rsidRPr="00293548" w:rsidR="6B4479C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41B6E"/>
    <w:multiLevelType w:val="hybridMultilevel"/>
    <w:tmpl w:val="FFFFFFFF"/>
    <w:lvl w:ilvl="0" w:tplc="0900BB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2AA9F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9A11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AF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2DA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34A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A1F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DA11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9C59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4A254D"/>
    <w:multiLevelType w:val="hybridMultilevel"/>
    <w:tmpl w:val="6770CA96"/>
    <w:lvl w:ilvl="0" w:tplc="7F72A4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A7CA9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246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E82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4A6A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A867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3A39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3C1A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443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E528FF"/>
    <w:rsid w:val="00014F12"/>
    <w:rsid w:val="000226DA"/>
    <w:rsid w:val="000B0569"/>
    <w:rsid w:val="000B36F0"/>
    <w:rsid w:val="000F0B10"/>
    <w:rsid w:val="00152450"/>
    <w:rsid w:val="00183375"/>
    <w:rsid w:val="001F1E85"/>
    <w:rsid w:val="002077D5"/>
    <w:rsid w:val="0022240D"/>
    <w:rsid w:val="00281FCC"/>
    <w:rsid w:val="00293548"/>
    <w:rsid w:val="002F59BA"/>
    <w:rsid w:val="0035487A"/>
    <w:rsid w:val="003A55EE"/>
    <w:rsid w:val="003A7364"/>
    <w:rsid w:val="003BF048"/>
    <w:rsid w:val="003C15E1"/>
    <w:rsid w:val="0043542E"/>
    <w:rsid w:val="00462547"/>
    <w:rsid w:val="00485150"/>
    <w:rsid w:val="004B7F68"/>
    <w:rsid w:val="004D1C0B"/>
    <w:rsid w:val="004D2C0A"/>
    <w:rsid w:val="004F21E3"/>
    <w:rsid w:val="00502F35"/>
    <w:rsid w:val="00552AFB"/>
    <w:rsid w:val="00582190"/>
    <w:rsid w:val="00582B12"/>
    <w:rsid w:val="0062780E"/>
    <w:rsid w:val="00673934"/>
    <w:rsid w:val="006E16C7"/>
    <w:rsid w:val="00705829"/>
    <w:rsid w:val="00754829"/>
    <w:rsid w:val="00775447"/>
    <w:rsid w:val="007F1D27"/>
    <w:rsid w:val="007F7BEE"/>
    <w:rsid w:val="0080481C"/>
    <w:rsid w:val="00806B1A"/>
    <w:rsid w:val="00832462"/>
    <w:rsid w:val="00836D7B"/>
    <w:rsid w:val="00860AC6"/>
    <w:rsid w:val="009015E2"/>
    <w:rsid w:val="00913BC8"/>
    <w:rsid w:val="009D1787"/>
    <w:rsid w:val="00AF1162"/>
    <w:rsid w:val="00B2537F"/>
    <w:rsid w:val="00B26E44"/>
    <w:rsid w:val="00B51640"/>
    <w:rsid w:val="00C03D01"/>
    <w:rsid w:val="00C250AB"/>
    <w:rsid w:val="00C54F03"/>
    <w:rsid w:val="00C641D7"/>
    <w:rsid w:val="00CD62F9"/>
    <w:rsid w:val="00D53EF5"/>
    <w:rsid w:val="00D74357"/>
    <w:rsid w:val="00E8692E"/>
    <w:rsid w:val="00F142A5"/>
    <w:rsid w:val="00F37333"/>
    <w:rsid w:val="00F414EC"/>
    <w:rsid w:val="00F4233E"/>
    <w:rsid w:val="00F80F96"/>
    <w:rsid w:val="00F945D1"/>
    <w:rsid w:val="00FA5C97"/>
    <w:rsid w:val="0101F040"/>
    <w:rsid w:val="011CE039"/>
    <w:rsid w:val="01574F1F"/>
    <w:rsid w:val="015F9F23"/>
    <w:rsid w:val="0197BAB5"/>
    <w:rsid w:val="01A61710"/>
    <w:rsid w:val="020DEA09"/>
    <w:rsid w:val="0246E0C8"/>
    <w:rsid w:val="02523249"/>
    <w:rsid w:val="025D29F8"/>
    <w:rsid w:val="027D8BFE"/>
    <w:rsid w:val="02CCB475"/>
    <w:rsid w:val="02E09719"/>
    <w:rsid w:val="02F786E8"/>
    <w:rsid w:val="03097759"/>
    <w:rsid w:val="03537A2A"/>
    <w:rsid w:val="035D7E10"/>
    <w:rsid w:val="035F3F55"/>
    <w:rsid w:val="0363BAB3"/>
    <w:rsid w:val="03B104E9"/>
    <w:rsid w:val="04378CC1"/>
    <w:rsid w:val="04A32766"/>
    <w:rsid w:val="04BCA448"/>
    <w:rsid w:val="04DD783C"/>
    <w:rsid w:val="04F7C66D"/>
    <w:rsid w:val="0543523D"/>
    <w:rsid w:val="055F0039"/>
    <w:rsid w:val="058051AB"/>
    <w:rsid w:val="05A5B7B0"/>
    <w:rsid w:val="062FAEEF"/>
    <w:rsid w:val="065D5598"/>
    <w:rsid w:val="0679D864"/>
    <w:rsid w:val="06AF05E5"/>
    <w:rsid w:val="0714D870"/>
    <w:rsid w:val="073BD496"/>
    <w:rsid w:val="0759E4AB"/>
    <w:rsid w:val="07AB13AB"/>
    <w:rsid w:val="07DCE87C"/>
    <w:rsid w:val="0815A8C5"/>
    <w:rsid w:val="0826EB4D"/>
    <w:rsid w:val="08814873"/>
    <w:rsid w:val="090AFDE4"/>
    <w:rsid w:val="094FD89D"/>
    <w:rsid w:val="099BC0C4"/>
    <w:rsid w:val="09B17926"/>
    <w:rsid w:val="09CAA934"/>
    <w:rsid w:val="09D800DF"/>
    <w:rsid w:val="09F3F8D1"/>
    <w:rsid w:val="0A06E033"/>
    <w:rsid w:val="0A1D18D4"/>
    <w:rsid w:val="0A42C143"/>
    <w:rsid w:val="0A6BCF31"/>
    <w:rsid w:val="0A6F161E"/>
    <w:rsid w:val="0A95BF64"/>
    <w:rsid w:val="0AACCBAE"/>
    <w:rsid w:val="0AB1BA23"/>
    <w:rsid w:val="0B2BADF6"/>
    <w:rsid w:val="0B6C40C3"/>
    <w:rsid w:val="0B74C727"/>
    <w:rsid w:val="0B810ECC"/>
    <w:rsid w:val="0BC9EB98"/>
    <w:rsid w:val="0C7E84CE"/>
    <w:rsid w:val="0CA655B9"/>
    <w:rsid w:val="0CAF6B15"/>
    <w:rsid w:val="0CDE5F43"/>
    <w:rsid w:val="0D7A6205"/>
    <w:rsid w:val="0DA23808"/>
    <w:rsid w:val="0DF84EC0"/>
    <w:rsid w:val="0E14E9F5"/>
    <w:rsid w:val="0E7A2FA4"/>
    <w:rsid w:val="0E7A2FA4"/>
    <w:rsid w:val="0E9E1A57"/>
    <w:rsid w:val="0F3EC71F"/>
    <w:rsid w:val="0F595B4F"/>
    <w:rsid w:val="0FC707A7"/>
    <w:rsid w:val="1009F559"/>
    <w:rsid w:val="109EDE67"/>
    <w:rsid w:val="10C198B1"/>
    <w:rsid w:val="10D8D3CA"/>
    <w:rsid w:val="114CC95A"/>
    <w:rsid w:val="11570C9D"/>
    <w:rsid w:val="1188F6EB"/>
    <w:rsid w:val="11D8F4DF"/>
    <w:rsid w:val="120F90EC"/>
    <w:rsid w:val="12143273"/>
    <w:rsid w:val="12442DF6"/>
    <w:rsid w:val="127FAD11"/>
    <w:rsid w:val="13337271"/>
    <w:rsid w:val="1346139E"/>
    <w:rsid w:val="134EB02A"/>
    <w:rsid w:val="137393EC"/>
    <w:rsid w:val="1391F874"/>
    <w:rsid w:val="13EF65ED"/>
    <w:rsid w:val="14025515"/>
    <w:rsid w:val="143E5E5F"/>
    <w:rsid w:val="145ADF27"/>
    <w:rsid w:val="1486DB86"/>
    <w:rsid w:val="14A9683A"/>
    <w:rsid w:val="14C882D9"/>
    <w:rsid w:val="152A4F62"/>
    <w:rsid w:val="15525446"/>
    <w:rsid w:val="1559D0B3"/>
    <w:rsid w:val="15A61DF3"/>
    <w:rsid w:val="15BBFE00"/>
    <w:rsid w:val="15C4D4FB"/>
    <w:rsid w:val="15F4758D"/>
    <w:rsid w:val="1623D361"/>
    <w:rsid w:val="1636492B"/>
    <w:rsid w:val="164E3695"/>
    <w:rsid w:val="165B068E"/>
    <w:rsid w:val="170DDF44"/>
    <w:rsid w:val="185A41CE"/>
    <w:rsid w:val="18722CF0"/>
    <w:rsid w:val="1877BB9B"/>
    <w:rsid w:val="18D32490"/>
    <w:rsid w:val="195E697B"/>
    <w:rsid w:val="19812811"/>
    <w:rsid w:val="19831F84"/>
    <w:rsid w:val="1A1B644E"/>
    <w:rsid w:val="1A423077"/>
    <w:rsid w:val="1A9D2F9F"/>
    <w:rsid w:val="1AAAEFEC"/>
    <w:rsid w:val="1ABDA96B"/>
    <w:rsid w:val="1ACADCFE"/>
    <w:rsid w:val="1ADFAFDA"/>
    <w:rsid w:val="1AEB5E06"/>
    <w:rsid w:val="1B629C89"/>
    <w:rsid w:val="1BE2BA09"/>
    <w:rsid w:val="1C8C6252"/>
    <w:rsid w:val="1CD77971"/>
    <w:rsid w:val="1CF72607"/>
    <w:rsid w:val="1CF85673"/>
    <w:rsid w:val="1D195458"/>
    <w:rsid w:val="1D4B2CBE"/>
    <w:rsid w:val="1D765EEE"/>
    <w:rsid w:val="1D8FAED3"/>
    <w:rsid w:val="1DBE305E"/>
    <w:rsid w:val="1DC52798"/>
    <w:rsid w:val="1E10AF8B"/>
    <w:rsid w:val="1E2832B3"/>
    <w:rsid w:val="1E32AA67"/>
    <w:rsid w:val="1E5690A7"/>
    <w:rsid w:val="1F2AD25B"/>
    <w:rsid w:val="1F70E3FF"/>
    <w:rsid w:val="1FD32F12"/>
    <w:rsid w:val="2047EF26"/>
    <w:rsid w:val="208A64AA"/>
    <w:rsid w:val="20B6E523"/>
    <w:rsid w:val="20B980DC"/>
    <w:rsid w:val="2119BF34"/>
    <w:rsid w:val="21615C04"/>
    <w:rsid w:val="2190464D"/>
    <w:rsid w:val="21B8783A"/>
    <w:rsid w:val="21CD6D3B"/>
    <w:rsid w:val="21DFA76C"/>
    <w:rsid w:val="2208B23E"/>
    <w:rsid w:val="221E9DE1"/>
    <w:rsid w:val="2242174C"/>
    <w:rsid w:val="226DDA4D"/>
    <w:rsid w:val="229DC3A8"/>
    <w:rsid w:val="22C3F24D"/>
    <w:rsid w:val="23353ECC"/>
    <w:rsid w:val="2341C5DD"/>
    <w:rsid w:val="238D55B2"/>
    <w:rsid w:val="23AC9051"/>
    <w:rsid w:val="23AEF3BB"/>
    <w:rsid w:val="23DA0A17"/>
    <w:rsid w:val="23DE84B2"/>
    <w:rsid w:val="242F5DA3"/>
    <w:rsid w:val="24E57922"/>
    <w:rsid w:val="24F914C0"/>
    <w:rsid w:val="253D2C3E"/>
    <w:rsid w:val="2564B46E"/>
    <w:rsid w:val="25A9AE6C"/>
    <w:rsid w:val="25C9FAF8"/>
    <w:rsid w:val="25DFFC27"/>
    <w:rsid w:val="262D4B80"/>
    <w:rsid w:val="267423AD"/>
    <w:rsid w:val="267AE214"/>
    <w:rsid w:val="26E528FF"/>
    <w:rsid w:val="2729CC17"/>
    <w:rsid w:val="2731AC9E"/>
    <w:rsid w:val="27656EA0"/>
    <w:rsid w:val="28100CC8"/>
    <w:rsid w:val="287CD3F6"/>
    <w:rsid w:val="28E46C42"/>
    <w:rsid w:val="295AABCE"/>
    <w:rsid w:val="29ADD30C"/>
    <w:rsid w:val="29D80518"/>
    <w:rsid w:val="29DAD631"/>
    <w:rsid w:val="2A3163CC"/>
    <w:rsid w:val="2A48A5AA"/>
    <w:rsid w:val="2A5F6693"/>
    <w:rsid w:val="2A739229"/>
    <w:rsid w:val="2ABA5282"/>
    <w:rsid w:val="2AF7C44B"/>
    <w:rsid w:val="2B177F40"/>
    <w:rsid w:val="2B9FB361"/>
    <w:rsid w:val="2BB7A236"/>
    <w:rsid w:val="2BC997B5"/>
    <w:rsid w:val="2BEE3F4E"/>
    <w:rsid w:val="2BEE4718"/>
    <w:rsid w:val="2C01FC05"/>
    <w:rsid w:val="2C45E01A"/>
    <w:rsid w:val="2CCB665C"/>
    <w:rsid w:val="2D24D4DF"/>
    <w:rsid w:val="2D329BE4"/>
    <w:rsid w:val="2D424784"/>
    <w:rsid w:val="2D537297"/>
    <w:rsid w:val="2D64FFB3"/>
    <w:rsid w:val="2D64FFB3"/>
    <w:rsid w:val="2E3C62D3"/>
    <w:rsid w:val="2E82CDB8"/>
    <w:rsid w:val="2E8700A3"/>
    <w:rsid w:val="2E88897E"/>
    <w:rsid w:val="2E9A4F21"/>
    <w:rsid w:val="2ECD052B"/>
    <w:rsid w:val="2F31B7DD"/>
    <w:rsid w:val="2F72A416"/>
    <w:rsid w:val="2F884F26"/>
    <w:rsid w:val="2F8D8B82"/>
    <w:rsid w:val="2FC174C6"/>
    <w:rsid w:val="3006E8B6"/>
    <w:rsid w:val="3044EA93"/>
    <w:rsid w:val="30CBEC0B"/>
    <w:rsid w:val="314AFC3F"/>
    <w:rsid w:val="318ECF71"/>
    <w:rsid w:val="31A9473E"/>
    <w:rsid w:val="31C0D277"/>
    <w:rsid w:val="31D121FF"/>
    <w:rsid w:val="320AE29A"/>
    <w:rsid w:val="3215B8A7"/>
    <w:rsid w:val="323FAFBE"/>
    <w:rsid w:val="3246B317"/>
    <w:rsid w:val="32801A80"/>
    <w:rsid w:val="3291E694"/>
    <w:rsid w:val="329CE58F"/>
    <w:rsid w:val="32AA292F"/>
    <w:rsid w:val="32BA1D9A"/>
    <w:rsid w:val="32BB885B"/>
    <w:rsid w:val="32CD78CC"/>
    <w:rsid w:val="32D5B5FC"/>
    <w:rsid w:val="33AB6702"/>
    <w:rsid w:val="33BFB3BB"/>
    <w:rsid w:val="33DEADC8"/>
    <w:rsid w:val="3407A5CB"/>
    <w:rsid w:val="348DB2D5"/>
    <w:rsid w:val="34DDB1A9"/>
    <w:rsid w:val="3523B3EA"/>
    <w:rsid w:val="352FE6C4"/>
    <w:rsid w:val="35966E09"/>
    <w:rsid w:val="35A0A5CA"/>
    <w:rsid w:val="35B6908B"/>
    <w:rsid w:val="35BFCB8D"/>
    <w:rsid w:val="35C0374E"/>
    <w:rsid w:val="36298336"/>
    <w:rsid w:val="36612F73"/>
    <w:rsid w:val="3692075C"/>
    <w:rsid w:val="36DC2233"/>
    <w:rsid w:val="370A4C80"/>
    <w:rsid w:val="373828F9"/>
    <w:rsid w:val="373C762B"/>
    <w:rsid w:val="373D50A7"/>
    <w:rsid w:val="37538998"/>
    <w:rsid w:val="378B3040"/>
    <w:rsid w:val="379517F0"/>
    <w:rsid w:val="37D4D803"/>
    <w:rsid w:val="37D96BD7"/>
    <w:rsid w:val="37EA648E"/>
    <w:rsid w:val="385DFD20"/>
    <w:rsid w:val="3869C861"/>
    <w:rsid w:val="38732161"/>
    <w:rsid w:val="396B9465"/>
    <w:rsid w:val="39B17806"/>
    <w:rsid w:val="3A15C23D"/>
    <w:rsid w:val="3A5EF619"/>
    <w:rsid w:val="3A8A01AE"/>
    <w:rsid w:val="3AC74FB3"/>
    <w:rsid w:val="3B8096E4"/>
    <w:rsid w:val="3B998EA6"/>
    <w:rsid w:val="3BF39C7F"/>
    <w:rsid w:val="3C615ACE"/>
    <w:rsid w:val="3C7FDCD5"/>
    <w:rsid w:val="3CA4AD54"/>
    <w:rsid w:val="3CB84E88"/>
    <w:rsid w:val="3D7C8265"/>
    <w:rsid w:val="3E0CEA1B"/>
    <w:rsid w:val="3E4984C6"/>
    <w:rsid w:val="3E606955"/>
    <w:rsid w:val="3EB1E469"/>
    <w:rsid w:val="3ECAC466"/>
    <w:rsid w:val="3ED824EA"/>
    <w:rsid w:val="3ED9E6BB"/>
    <w:rsid w:val="3ED9F67B"/>
    <w:rsid w:val="3F1D0098"/>
    <w:rsid w:val="3F4968C4"/>
    <w:rsid w:val="4037CFBC"/>
    <w:rsid w:val="407A86F1"/>
    <w:rsid w:val="41781E77"/>
    <w:rsid w:val="4214D9E2"/>
    <w:rsid w:val="422FEDAA"/>
    <w:rsid w:val="426C1F90"/>
    <w:rsid w:val="431B95B4"/>
    <w:rsid w:val="4337FCAC"/>
    <w:rsid w:val="439B23A7"/>
    <w:rsid w:val="43A45543"/>
    <w:rsid w:val="43B4637F"/>
    <w:rsid w:val="441D5D8E"/>
    <w:rsid w:val="4436E39A"/>
    <w:rsid w:val="4455099C"/>
    <w:rsid w:val="44AB1FDE"/>
    <w:rsid w:val="44BF8AFF"/>
    <w:rsid w:val="44E2F3CC"/>
    <w:rsid w:val="44EFDB66"/>
    <w:rsid w:val="454DF814"/>
    <w:rsid w:val="455E7643"/>
    <w:rsid w:val="45732FEA"/>
    <w:rsid w:val="45DD4565"/>
    <w:rsid w:val="45E0D5A0"/>
    <w:rsid w:val="45FC11D2"/>
    <w:rsid w:val="45FFF6EA"/>
    <w:rsid w:val="4605441D"/>
    <w:rsid w:val="4617AA1F"/>
    <w:rsid w:val="4650A9AD"/>
    <w:rsid w:val="466F1239"/>
    <w:rsid w:val="46E2F78E"/>
    <w:rsid w:val="46E6455D"/>
    <w:rsid w:val="470E3E40"/>
    <w:rsid w:val="47215F7A"/>
    <w:rsid w:val="47A092B3"/>
    <w:rsid w:val="47CA3C8A"/>
    <w:rsid w:val="47E8FD0A"/>
    <w:rsid w:val="482D0F68"/>
    <w:rsid w:val="48BF9B91"/>
    <w:rsid w:val="4947706E"/>
    <w:rsid w:val="49926F18"/>
    <w:rsid w:val="49B8BD5A"/>
    <w:rsid w:val="49DEEFAD"/>
    <w:rsid w:val="4A04CF64"/>
    <w:rsid w:val="4A12D3E2"/>
    <w:rsid w:val="4A8EDE71"/>
    <w:rsid w:val="4AE74ED0"/>
    <w:rsid w:val="4AF5FE0B"/>
    <w:rsid w:val="4B01DD4C"/>
    <w:rsid w:val="4B098BA2"/>
    <w:rsid w:val="4B0E6D35"/>
    <w:rsid w:val="4B64B02A"/>
    <w:rsid w:val="4B6F32D2"/>
    <w:rsid w:val="4BEDB2B9"/>
    <w:rsid w:val="4BFBFB8D"/>
    <w:rsid w:val="4C12F02D"/>
    <w:rsid w:val="4C3E65AB"/>
    <w:rsid w:val="4C9DADAD"/>
    <w:rsid w:val="4CEF0B0D"/>
    <w:rsid w:val="4D0741A6"/>
    <w:rsid w:val="4D0B0333"/>
    <w:rsid w:val="4D4E4AB1"/>
    <w:rsid w:val="4D7E6D46"/>
    <w:rsid w:val="4DDB1B21"/>
    <w:rsid w:val="4DEAC75D"/>
    <w:rsid w:val="4DF4437E"/>
    <w:rsid w:val="4E226AC4"/>
    <w:rsid w:val="4E397E0E"/>
    <w:rsid w:val="4E53616E"/>
    <w:rsid w:val="4EB551C4"/>
    <w:rsid w:val="4F259EFC"/>
    <w:rsid w:val="4F264962"/>
    <w:rsid w:val="4F4D9518"/>
    <w:rsid w:val="4F755FA9"/>
    <w:rsid w:val="4FB7E9E2"/>
    <w:rsid w:val="4FB8896D"/>
    <w:rsid w:val="4FBD35B8"/>
    <w:rsid w:val="4FD7FFF8"/>
    <w:rsid w:val="4FE22754"/>
    <w:rsid w:val="4FEE89E1"/>
    <w:rsid w:val="5033C593"/>
    <w:rsid w:val="5056508D"/>
    <w:rsid w:val="505E31E3"/>
    <w:rsid w:val="50B4761D"/>
    <w:rsid w:val="50B76F06"/>
    <w:rsid w:val="5110C8A1"/>
    <w:rsid w:val="51664453"/>
    <w:rsid w:val="51F3F4A0"/>
    <w:rsid w:val="5284C6EF"/>
    <w:rsid w:val="52AE8C44"/>
    <w:rsid w:val="530C93D2"/>
    <w:rsid w:val="53262AA3"/>
    <w:rsid w:val="532A9E46"/>
    <w:rsid w:val="53905F6A"/>
    <w:rsid w:val="53D0B64C"/>
    <w:rsid w:val="53E3DBF3"/>
    <w:rsid w:val="5422B4E0"/>
    <w:rsid w:val="54953096"/>
    <w:rsid w:val="54974548"/>
    <w:rsid w:val="54B06DE8"/>
    <w:rsid w:val="55AC2E25"/>
    <w:rsid w:val="55CC5E42"/>
    <w:rsid w:val="55D9ACF4"/>
    <w:rsid w:val="565A1D35"/>
    <w:rsid w:val="5667B9CE"/>
    <w:rsid w:val="56E0B175"/>
    <w:rsid w:val="5753C681"/>
    <w:rsid w:val="57626536"/>
    <w:rsid w:val="5771CA26"/>
    <w:rsid w:val="57816843"/>
    <w:rsid w:val="5790CA2A"/>
    <w:rsid w:val="57C8F4FE"/>
    <w:rsid w:val="585A349D"/>
    <w:rsid w:val="58675381"/>
    <w:rsid w:val="58A0DB35"/>
    <w:rsid w:val="5923161F"/>
    <w:rsid w:val="5993C9DB"/>
    <w:rsid w:val="59F818A1"/>
    <w:rsid w:val="5A622CA3"/>
    <w:rsid w:val="5A910CF0"/>
    <w:rsid w:val="5B3B5121"/>
    <w:rsid w:val="5B5CBEFC"/>
    <w:rsid w:val="5B9191BE"/>
    <w:rsid w:val="5BC4BF77"/>
    <w:rsid w:val="5BDF45FC"/>
    <w:rsid w:val="5CA4D7EF"/>
    <w:rsid w:val="5CBFD49C"/>
    <w:rsid w:val="5CDF122F"/>
    <w:rsid w:val="5D7369CB"/>
    <w:rsid w:val="5D99CD65"/>
    <w:rsid w:val="5DBDF3EC"/>
    <w:rsid w:val="5DC44665"/>
    <w:rsid w:val="5E874298"/>
    <w:rsid w:val="5FB83A15"/>
    <w:rsid w:val="604E0BCB"/>
    <w:rsid w:val="6050CE95"/>
    <w:rsid w:val="60A2F511"/>
    <w:rsid w:val="60DAA3DC"/>
    <w:rsid w:val="60FEFE03"/>
    <w:rsid w:val="6117E757"/>
    <w:rsid w:val="619BAD0D"/>
    <w:rsid w:val="61DF1917"/>
    <w:rsid w:val="620812E2"/>
    <w:rsid w:val="621916CB"/>
    <w:rsid w:val="625C43F6"/>
    <w:rsid w:val="628ECC67"/>
    <w:rsid w:val="62B6A7DC"/>
    <w:rsid w:val="62CC6231"/>
    <w:rsid w:val="62F845C7"/>
    <w:rsid w:val="63209DB4"/>
    <w:rsid w:val="63DA002F"/>
    <w:rsid w:val="64DE6D2A"/>
    <w:rsid w:val="651DA29D"/>
    <w:rsid w:val="6530320A"/>
    <w:rsid w:val="6546D344"/>
    <w:rsid w:val="65544362"/>
    <w:rsid w:val="656C6909"/>
    <w:rsid w:val="656CFFE5"/>
    <w:rsid w:val="656CFFE5"/>
    <w:rsid w:val="65CE8EFC"/>
    <w:rsid w:val="660941FB"/>
    <w:rsid w:val="663CC0AA"/>
    <w:rsid w:val="663CEA63"/>
    <w:rsid w:val="66525C37"/>
    <w:rsid w:val="66782E85"/>
    <w:rsid w:val="66831B9D"/>
    <w:rsid w:val="66900741"/>
    <w:rsid w:val="66B2E300"/>
    <w:rsid w:val="66E3A361"/>
    <w:rsid w:val="67073D4B"/>
    <w:rsid w:val="67138936"/>
    <w:rsid w:val="67254D01"/>
    <w:rsid w:val="672A971B"/>
    <w:rsid w:val="67982131"/>
    <w:rsid w:val="67A7041F"/>
    <w:rsid w:val="67E5EB57"/>
    <w:rsid w:val="67E6E77D"/>
    <w:rsid w:val="685E1FD9"/>
    <w:rsid w:val="687038D2"/>
    <w:rsid w:val="6911C4C4"/>
    <w:rsid w:val="69D47D11"/>
    <w:rsid w:val="6A03A32D"/>
    <w:rsid w:val="6A6B3D06"/>
    <w:rsid w:val="6A931D3B"/>
    <w:rsid w:val="6B0F2304"/>
    <w:rsid w:val="6B1D8C19"/>
    <w:rsid w:val="6B4479CA"/>
    <w:rsid w:val="6BACC5E0"/>
    <w:rsid w:val="6BDD27F9"/>
    <w:rsid w:val="6BE46BF9"/>
    <w:rsid w:val="6C2DD06D"/>
    <w:rsid w:val="6C87442F"/>
    <w:rsid w:val="6CB5EB14"/>
    <w:rsid w:val="6DC9A0CE"/>
    <w:rsid w:val="6DE535E7"/>
    <w:rsid w:val="6E07E0D0"/>
    <w:rsid w:val="6E0A9148"/>
    <w:rsid w:val="6E70EA2D"/>
    <w:rsid w:val="6EB1B675"/>
    <w:rsid w:val="6EB837F6"/>
    <w:rsid w:val="6F0444A3"/>
    <w:rsid w:val="6F1E3078"/>
    <w:rsid w:val="6FAB209C"/>
    <w:rsid w:val="70290D57"/>
    <w:rsid w:val="706C1D1B"/>
    <w:rsid w:val="70A5D680"/>
    <w:rsid w:val="70DD3C90"/>
    <w:rsid w:val="712DE79D"/>
    <w:rsid w:val="7207ED7C"/>
    <w:rsid w:val="723BC0DF"/>
    <w:rsid w:val="72BD18EF"/>
    <w:rsid w:val="72E2C15E"/>
    <w:rsid w:val="73567EBC"/>
    <w:rsid w:val="73891EEB"/>
    <w:rsid w:val="73CE96CB"/>
    <w:rsid w:val="73F8CEC8"/>
    <w:rsid w:val="74069493"/>
    <w:rsid w:val="7458E950"/>
    <w:rsid w:val="745A23B7"/>
    <w:rsid w:val="74C3F251"/>
    <w:rsid w:val="74E07CCE"/>
    <w:rsid w:val="75A4789E"/>
    <w:rsid w:val="75C04CC8"/>
    <w:rsid w:val="761078C2"/>
    <w:rsid w:val="767160B4"/>
    <w:rsid w:val="76A364AF"/>
    <w:rsid w:val="76D98064"/>
    <w:rsid w:val="7726E196"/>
    <w:rsid w:val="772E9492"/>
    <w:rsid w:val="77324FDD"/>
    <w:rsid w:val="775B0DF9"/>
    <w:rsid w:val="77B0E123"/>
    <w:rsid w:val="77C7ACA2"/>
    <w:rsid w:val="7807AA41"/>
    <w:rsid w:val="784AAD7F"/>
    <w:rsid w:val="7867AFB2"/>
    <w:rsid w:val="787BF712"/>
    <w:rsid w:val="799367D5"/>
    <w:rsid w:val="79AF308B"/>
    <w:rsid w:val="7A8B60DF"/>
    <w:rsid w:val="7A92AEBB"/>
    <w:rsid w:val="7A9AAC05"/>
    <w:rsid w:val="7AE67082"/>
    <w:rsid w:val="7AE67082"/>
    <w:rsid w:val="7B069AFA"/>
    <w:rsid w:val="7B2F3836"/>
    <w:rsid w:val="7B32D18C"/>
    <w:rsid w:val="7B3A95B7"/>
    <w:rsid w:val="7B5DAD75"/>
    <w:rsid w:val="7B9EA884"/>
    <w:rsid w:val="7BBBEDC7"/>
    <w:rsid w:val="7BEE616F"/>
    <w:rsid w:val="7C4D92CB"/>
    <w:rsid w:val="7C83B453"/>
    <w:rsid w:val="7CF7F3B7"/>
    <w:rsid w:val="7D2F9918"/>
    <w:rsid w:val="7D643E3A"/>
    <w:rsid w:val="7D7DF3CB"/>
    <w:rsid w:val="7DB0F4DA"/>
    <w:rsid w:val="7E013C3D"/>
    <w:rsid w:val="7E20F732"/>
    <w:rsid w:val="7E6E3FA9"/>
    <w:rsid w:val="7ED241A4"/>
    <w:rsid w:val="7F000E9B"/>
    <w:rsid w:val="7F22316D"/>
    <w:rsid w:val="7F626C9C"/>
    <w:rsid w:val="7F90684D"/>
    <w:rsid w:val="7FA42280"/>
    <w:rsid w:val="7FA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28FF"/>
  <w15:chartTrackingRefBased/>
  <w15:docId w15:val="{D2262BE0-458C-4830-81EC-82B8C1B3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1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jamboard.google.com/d/1SBcsGhZoXrkJ-jp3jIdDj5QgfoY3cNhhKHx3l4j9dkk/edit?usp=sharing" TargetMode="External" Id="R4e0bca6e48314f0b" /><Relationship Type="http://schemas.openxmlformats.org/officeDocument/2006/relationships/hyperlink" Target="https://jamboard.google.com/d/1TfoePR56SZqtFEoW16CPc9AdZeS1i1QJMzHOGqLF6rw/edit?usp=sharing" TargetMode="External" Id="Ref715fa56e6541fc" /><Relationship Type="http://schemas.openxmlformats.org/officeDocument/2006/relationships/hyperlink" Target="https://jamboard.google.com/d/1I-KvITriRyvJ0Suu_2WFrLXyvkLgzgQbfP8ucZqpEs0/edit?usp=sharing" TargetMode="External" Id="R1c7edfc51f0e49f1" /><Relationship Type="http://schemas.openxmlformats.org/officeDocument/2006/relationships/hyperlink" Target="https://spherestandards.org/handbook/editions/" TargetMode="External" Id="R5bc9262a467c4aad" /><Relationship Type="http://schemas.openxmlformats.org/officeDocument/2006/relationships/hyperlink" Target="https://jamboard.google.com/d/1R2xLf2jHXb-7XUYacrEn5DNxSTIG2QYGbWS8OJk9ut8/edit?usp=sharing" TargetMode="External" Id="Rf373deaea6c04b75" /><Relationship Type="http://schemas.openxmlformats.org/officeDocument/2006/relationships/hyperlink" Target="https://jamboard.google.com/d/18F8Jd7KNkXjx084zVyo94xVeRddGiUhrY9dvDvxCH2g/edit?usp=sharing" TargetMode="External" Id="R2ff892f634ee4f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55b3f0-e072-4ae3-b261-722c43fa6e26" xsi:nil="true"/>
    <lcf76f155ced4ddcb4097134ff3c332f xmlns="1355b3f0-e072-4ae3-b261-722c43fa6e26">
      <Terms xmlns="http://schemas.microsoft.com/office/infopath/2007/PartnerControls"/>
    </lcf76f155ced4ddcb4097134ff3c332f>
    <TaxCatchAll xmlns="9051fefc-2ea4-4620-a82b-61f19e316b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48E345B6D594AAA06BAD71EA843DF" ma:contentTypeVersion="19" ma:contentTypeDescription="Crée un document." ma:contentTypeScope="" ma:versionID="1456243cdc227b019a441002a9bfa9b1">
  <xsd:schema xmlns:xsd="http://www.w3.org/2001/XMLSchema" xmlns:xs="http://www.w3.org/2001/XMLSchema" xmlns:p="http://schemas.microsoft.com/office/2006/metadata/properties" xmlns:ns2="1355b3f0-e072-4ae3-b261-722c43fa6e26" xmlns:ns3="9051fefc-2ea4-4620-a82b-61f19e316bb6" targetNamespace="http://schemas.microsoft.com/office/2006/metadata/properties" ma:root="true" ma:fieldsID="3bcb39fdc71820c3f2315f9e5030560e" ns2:_="" ns3:_="">
    <xsd:import namespace="1355b3f0-e072-4ae3-b261-722c43fa6e26"/>
    <xsd:import namespace="9051fefc-2ea4-4620-a82b-61f19e31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b3f0-e072-4ae3-b261-722c43fa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c2c48a7-3976-43da-8c19-cb30e3e77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fefc-2ea4-4620-a82b-61f19e31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03d0eb-ff5c-4829-9fc3-59ef669ebb52}" ma:internalName="TaxCatchAll" ma:showField="CatchAllData" ma:web="9051fefc-2ea4-4620-a82b-61f19e31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A3D83-3F1F-4D36-9D0F-0E1AC75EC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1CA67-F2A2-4E0C-8096-E801F293D6BE}">
  <ds:schemaRefs>
    <ds:schemaRef ds:uri="http://schemas.microsoft.com/office/2006/metadata/properties"/>
    <ds:schemaRef ds:uri="http://schemas.microsoft.com/office/infopath/2007/PartnerControls"/>
    <ds:schemaRef ds:uri="1355b3f0-e072-4ae3-b261-722c43fa6e26"/>
  </ds:schemaRefs>
</ds:datastoreItem>
</file>

<file path=customXml/itemProps3.xml><?xml version="1.0" encoding="utf-8"?>
<ds:datastoreItem xmlns:ds="http://schemas.openxmlformats.org/officeDocument/2006/customXml" ds:itemID="{26FFC29C-49A6-4006-BF7E-4A7919A52C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Fallon</dc:creator>
  <cp:keywords/>
  <dc:description/>
  <cp:lastModifiedBy>Felicity Fallon</cp:lastModifiedBy>
  <cp:revision>57</cp:revision>
  <dcterms:created xsi:type="dcterms:W3CDTF">2021-12-24T09:45:00Z</dcterms:created>
  <dcterms:modified xsi:type="dcterms:W3CDTF">2022-04-12T09:11:14Z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0x01010040548E345B6D594AAA06BAD71EA843DF</vt:lpwstr>
  </property>
</Properties>
</file>