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31291" w14:textId="379EC233" w:rsidR="00E63D5E" w:rsidRDefault="00E63D5E">
      <w:pPr>
        <w:pStyle w:val="Heading1"/>
      </w:pPr>
    </w:p>
    <w:p w14:paraId="312335BF" w14:textId="720B53E7" w:rsidR="005011B8" w:rsidRPr="00896A32" w:rsidRDefault="00896A32" w:rsidP="00896A32">
      <w:pPr>
        <w:pStyle w:val="Heading1"/>
        <w:jc w:val="center"/>
        <w:rPr>
          <w:color w:val="C00000"/>
        </w:rPr>
      </w:pPr>
      <w:r w:rsidRPr="00896A32">
        <w:rPr>
          <w:color w:val="C00000"/>
        </w:rPr>
        <w:t>How to use the participants guide</w:t>
      </w:r>
    </w:p>
    <w:p w14:paraId="333FC6C0" w14:textId="4FA1388D" w:rsidR="00896A32" w:rsidRDefault="007B3F8F" w:rsidP="007B3F8F">
      <w:pPr>
        <w:ind w:left="720"/>
      </w:pPr>
      <w:r>
        <w:t xml:space="preserve">This document provides guidance on how to use participant guide materials and stay engaged in the learning environment. </w:t>
      </w:r>
    </w:p>
    <w:p w14:paraId="5E1908AC" w14:textId="54460D4E" w:rsidR="005011B8" w:rsidRDefault="00896A32" w:rsidP="00D51A91">
      <w:pPr>
        <w:ind w:left="720"/>
      </w:pPr>
      <w:r>
        <w:t>Participants guide are</w:t>
      </w:r>
      <w:r w:rsidR="005011B8">
        <w:t xml:space="preserve"> Google Slides template provided for instructors to create copies and distribute to each group. Group members will use this document as a virtual whiteboard and brainstorming space, to take notes, to synthesise ideas for reporting to plenary debrief, and to collaborate on activities.</w:t>
      </w:r>
      <w:r>
        <w:t xml:space="preserve"> This guide serves </w:t>
      </w:r>
      <w:r w:rsidR="005831F9">
        <w:t>best</w:t>
      </w:r>
      <w:r>
        <w:t xml:space="preserve"> in online training modality. </w:t>
      </w:r>
    </w:p>
    <w:p w14:paraId="1E794EB7" w14:textId="31314461" w:rsidR="005831F9" w:rsidRPr="00D51A91" w:rsidRDefault="005831F9" w:rsidP="00D51A91">
      <w:pPr>
        <w:ind w:left="720"/>
      </w:pPr>
      <w:r w:rsidRPr="005831F9">
        <w:t>It is recommended that this guide, along with the Participants Guide, should be shared with participants prior to the training. It could also be used to introduce participants to the activity’s environment in Module 0.</w:t>
      </w:r>
    </w:p>
    <w:p w14:paraId="016E89D3" w14:textId="77777777" w:rsidR="005011B8" w:rsidRDefault="005011B8" w:rsidP="005011B8">
      <w:pPr>
        <w:ind w:left="720"/>
      </w:pPr>
      <w:r>
        <w:rPr>
          <w:b/>
        </w:rPr>
        <w:t xml:space="preserve">Document Contents: </w:t>
      </w:r>
    </w:p>
    <w:p w14:paraId="6EB5E20F" w14:textId="032C6016" w:rsidR="005831F9" w:rsidRDefault="005831F9" w:rsidP="005011B8">
      <w:pPr>
        <w:numPr>
          <w:ilvl w:val="0"/>
          <w:numId w:val="5"/>
        </w:numPr>
        <w:spacing w:after="0"/>
      </w:pPr>
      <w:r>
        <w:t>Course structure</w:t>
      </w:r>
    </w:p>
    <w:p w14:paraId="6C64A083" w14:textId="4EB8DA06" w:rsidR="005831F9" w:rsidRDefault="005831F9" w:rsidP="005011B8">
      <w:pPr>
        <w:numPr>
          <w:ilvl w:val="0"/>
          <w:numId w:val="5"/>
        </w:numPr>
        <w:spacing w:after="0"/>
      </w:pPr>
      <w:r>
        <w:t xml:space="preserve">Description of activities and group dynamics </w:t>
      </w:r>
    </w:p>
    <w:p w14:paraId="3DF3967B" w14:textId="07A53996" w:rsidR="005011B8" w:rsidRPr="005011B8" w:rsidRDefault="005831F9" w:rsidP="005831F9">
      <w:pPr>
        <w:numPr>
          <w:ilvl w:val="0"/>
          <w:numId w:val="5"/>
        </w:numPr>
        <w:spacing w:after="0"/>
      </w:pPr>
      <w:r>
        <w:t>Additional notes for participants</w:t>
      </w:r>
    </w:p>
    <w:p w14:paraId="48C44021" w14:textId="77777777" w:rsidR="00E63D5E" w:rsidRDefault="000D2ED1">
      <w:pPr>
        <w:pStyle w:val="Heading1"/>
      </w:pPr>
      <w:bookmarkStart w:id="0" w:name="_ujvjvw7kcyzq" w:colFirst="0" w:colLast="0"/>
      <w:bookmarkStart w:id="1" w:name="_qg5gtjxek5ez" w:colFirst="0" w:colLast="0"/>
      <w:bookmarkEnd w:id="0"/>
      <w:bookmarkEnd w:id="1"/>
      <w:r>
        <w:t>Course Structure</w:t>
      </w:r>
    </w:p>
    <w:tbl>
      <w:tblPr>
        <w:tblStyle w:val="a"/>
        <w:tblW w:w="100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75"/>
        <w:gridCol w:w="7605"/>
      </w:tblGrid>
      <w:tr w:rsidR="00E63D5E" w14:paraId="58BA0598" w14:textId="77777777">
        <w:trPr>
          <w:trHeight w:val="393"/>
        </w:trPr>
        <w:tc>
          <w:tcPr>
            <w:tcW w:w="10080" w:type="dxa"/>
            <w:gridSpan w:val="2"/>
            <w:shd w:val="clear" w:color="auto" w:fill="CFE2F3"/>
            <w:vAlign w:val="center"/>
          </w:tcPr>
          <w:p w14:paraId="2BDD029D" w14:textId="77777777" w:rsidR="00E63D5E" w:rsidRDefault="000D2ED1">
            <w:pPr>
              <w:pStyle w:val="Heading2"/>
              <w:spacing w:before="0"/>
              <w:rPr>
                <w:rFonts w:ascii="Oswald" w:eastAsia="Oswald" w:hAnsi="Oswald" w:cs="Oswald"/>
                <w:b/>
                <w:sz w:val="24"/>
                <w:szCs w:val="24"/>
              </w:rPr>
            </w:pPr>
            <w:bookmarkStart w:id="2" w:name="_mqp4opia5nm" w:colFirst="0" w:colLast="0"/>
            <w:bookmarkEnd w:id="2"/>
            <w:r>
              <w:rPr>
                <w:rFonts w:ascii="Oswald" w:eastAsia="Oswald" w:hAnsi="Oswald" w:cs="Oswald"/>
                <w:sz w:val="24"/>
                <w:szCs w:val="24"/>
              </w:rPr>
              <w:t xml:space="preserve">Module 1. Introduction to Humanitarian Response in Urban Contexts </w:t>
            </w:r>
          </w:p>
        </w:tc>
      </w:tr>
      <w:tr w:rsidR="00E63D5E" w14:paraId="74C5C876" w14:textId="77777777">
        <w:trPr>
          <w:trHeight w:val="210"/>
        </w:trPr>
        <w:tc>
          <w:tcPr>
            <w:tcW w:w="2475" w:type="dxa"/>
            <w:shd w:val="clear" w:color="auto" w:fill="3D85C6"/>
          </w:tcPr>
          <w:p w14:paraId="737579C6" w14:textId="77777777" w:rsidR="00E63D5E" w:rsidRDefault="000D2ED1">
            <w:pPr>
              <w:spacing w:line="276" w:lineRule="auto"/>
              <w:rPr>
                <w:rFonts w:ascii="Oswald" w:eastAsia="Oswald" w:hAnsi="Oswald" w:cs="Oswald"/>
                <w:b/>
                <w:color w:val="FFFFFF"/>
                <w:sz w:val="20"/>
                <w:szCs w:val="20"/>
              </w:rPr>
            </w:pPr>
            <w:r>
              <w:rPr>
                <w:rFonts w:ascii="Oswald" w:eastAsia="Oswald" w:hAnsi="Oswald" w:cs="Oswald"/>
                <w:b/>
                <w:color w:val="FFFFFF"/>
                <w:sz w:val="20"/>
                <w:szCs w:val="20"/>
              </w:rPr>
              <w:t>SECTION</w:t>
            </w:r>
          </w:p>
        </w:tc>
        <w:tc>
          <w:tcPr>
            <w:tcW w:w="7605" w:type="dxa"/>
            <w:shd w:val="clear" w:color="auto" w:fill="3D85C6"/>
          </w:tcPr>
          <w:p w14:paraId="7CCD8DCC" w14:textId="77777777" w:rsidR="00E63D5E" w:rsidRDefault="000D2ED1">
            <w:pPr>
              <w:spacing w:line="276" w:lineRule="auto"/>
              <w:ind w:left="179" w:hanging="179"/>
              <w:rPr>
                <w:rFonts w:ascii="Oswald" w:eastAsia="Oswald" w:hAnsi="Oswald" w:cs="Oswald"/>
                <w:b/>
                <w:color w:val="FFFFFF"/>
                <w:sz w:val="20"/>
                <w:szCs w:val="20"/>
              </w:rPr>
            </w:pPr>
            <w:r>
              <w:rPr>
                <w:rFonts w:ascii="Oswald" w:eastAsia="Oswald" w:hAnsi="Oswald" w:cs="Oswald"/>
                <w:b/>
                <w:color w:val="FFFFFF"/>
                <w:sz w:val="20"/>
                <w:szCs w:val="20"/>
              </w:rPr>
              <w:t>SUB-SECTION</w:t>
            </w:r>
          </w:p>
        </w:tc>
      </w:tr>
      <w:tr w:rsidR="00E63D5E" w14:paraId="713EB956" w14:textId="77777777">
        <w:tc>
          <w:tcPr>
            <w:tcW w:w="2475" w:type="dxa"/>
          </w:tcPr>
          <w:p w14:paraId="62A852B9" w14:textId="77777777" w:rsidR="00E63D5E" w:rsidRDefault="000D2ED1">
            <w:pPr>
              <w:spacing w:line="276" w:lineRule="auto"/>
              <w:rPr>
                <w:sz w:val="18"/>
                <w:szCs w:val="18"/>
              </w:rPr>
            </w:pPr>
            <w:r>
              <w:rPr>
                <w:sz w:val="18"/>
                <w:szCs w:val="18"/>
              </w:rPr>
              <w:t xml:space="preserve">1.0 </w:t>
            </w:r>
          </w:p>
          <w:p w14:paraId="6E7A66C9" w14:textId="77777777" w:rsidR="00E63D5E" w:rsidRDefault="000D2ED1">
            <w:pPr>
              <w:spacing w:line="276" w:lineRule="auto"/>
              <w:rPr>
                <w:sz w:val="18"/>
                <w:szCs w:val="18"/>
              </w:rPr>
            </w:pPr>
            <w:r>
              <w:rPr>
                <w:sz w:val="18"/>
                <w:szCs w:val="18"/>
              </w:rPr>
              <w:t>Introduction to Humanitarian Response in Urban Contexts</w:t>
            </w:r>
          </w:p>
        </w:tc>
        <w:tc>
          <w:tcPr>
            <w:tcW w:w="7605" w:type="dxa"/>
          </w:tcPr>
          <w:p w14:paraId="68C61637" w14:textId="77777777" w:rsidR="00E63D5E" w:rsidRDefault="000D2ED1">
            <w:pPr>
              <w:spacing w:line="276" w:lineRule="auto"/>
              <w:rPr>
                <w:color w:val="3C4043"/>
                <w:sz w:val="18"/>
                <w:szCs w:val="18"/>
              </w:rPr>
            </w:pPr>
            <w:r>
              <w:rPr>
                <w:color w:val="3C4043"/>
                <w:sz w:val="18"/>
                <w:szCs w:val="18"/>
              </w:rPr>
              <w:t>1.0.A. Case Study: War in Ukraine</w:t>
            </w:r>
            <w:r>
              <w:rPr>
                <w:color w:val="3C4043"/>
                <w:sz w:val="18"/>
                <w:szCs w:val="18"/>
              </w:rPr>
              <w:tab/>
            </w:r>
          </w:p>
          <w:p w14:paraId="124F3D16" w14:textId="77777777" w:rsidR="00E63D5E" w:rsidRDefault="000D2ED1">
            <w:pPr>
              <w:spacing w:line="276" w:lineRule="auto"/>
              <w:rPr>
                <w:color w:val="3C4043"/>
                <w:sz w:val="18"/>
                <w:szCs w:val="18"/>
              </w:rPr>
            </w:pPr>
            <w:r>
              <w:rPr>
                <w:color w:val="3C4043"/>
                <w:sz w:val="18"/>
                <w:szCs w:val="18"/>
              </w:rPr>
              <w:t>🔴 Activity 1.0. Introducing the Urban Context  (Required)</w:t>
            </w:r>
            <w:r>
              <w:rPr>
                <w:color w:val="3C4043"/>
                <w:sz w:val="18"/>
                <w:szCs w:val="18"/>
              </w:rPr>
              <w:tab/>
            </w:r>
          </w:p>
          <w:p w14:paraId="04E72733" w14:textId="77777777" w:rsidR="00E63D5E" w:rsidRDefault="000D2ED1">
            <w:pPr>
              <w:spacing w:line="276" w:lineRule="auto"/>
              <w:rPr>
                <w:color w:val="3C4043"/>
                <w:sz w:val="18"/>
                <w:szCs w:val="18"/>
              </w:rPr>
            </w:pPr>
            <w:r>
              <w:rPr>
                <w:color w:val="3C4043"/>
                <w:sz w:val="18"/>
                <w:szCs w:val="18"/>
              </w:rPr>
              <w:t>1.0.B. Key Features of Urban Contexts</w:t>
            </w:r>
            <w:r>
              <w:rPr>
                <w:color w:val="3C4043"/>
                <w:sz w:val="18"/>
                <w:szCs w:val="18"/>
              </w:rPr>
              <w:tab/>
            </w:r>
          </w:p>
          <w:p w14:paraId="32D77777" w14:textId="77777777" w:rsidR="00E63D5E" w:rsidRDefault="000D2ED1">
            <w:pPr>
              <w:spacing w:line="276" w:lineRule="auto"/>
              <w:rPr>
                <w:color w:val="3C4043"/>
                <w:sz w:val="18"/>
                <w:szCs w:val="18"/>
              </w:rPr>
            </w:pPr>
            <w:r>
              <w:rPr>
                <w:color w:val="3C4043"/>
                <w:sz w:val="18"/>
                <w:szCs w:val="18"/>
              </w:rPr>
              <w:t>🔵 Activity 1.0. Why Are Urban Contexts Important? (Optional)</w:t>
            </w:r>
            <w:r>
              <w:rPr>
                <w:color w:val="3C4043"/>
                <w:sz w:val="18"/>
                <w:szCs w:val="18"/>
              </w:rPr>
              <w:tab/>
            </w:r>
          </w:p>
          <w:p w14:paraId="0F0EE2F4" w14:textId="77777777" w:rsidR="00E63D5E" w:rsidRDefault="000D2ED1">
            <w:pPr>
              <w:spacing w:line="276" w:lineRule="auto"/>
              <w:rPr>
                <w:color w:val="3C4043"/>
                <w:sz w:val="18"/>
                <w:szCs w:val="18"/>
              </w:rPr>
            </w:pPr>
            <w:r>
              <w:rPr>
                <w:color w:val="3C4043"/>
                <w:sz w:val="18"/>
                <w:szCs w:val="18"/>
              </w:rPr>
              <w:t>1.0.C. Framing Urban Contexts Through Systems Thinking</w:t>
            </w:r>
            <w:r>
              <w:rPr>
                <w:color w:val="3C4043"/>
                <w:sz w:val="18"/>
                <w:szCs w:val="18"/>
              </w:rPr>
              <w:tab/>
            </w:r>
          </w:p>
          <w:p w14:paraId="4925727F" w14:textId="77777777" w:rsidR="00E63D5E" w:rsidRDefault="000D2ED1">
            <w:pPr>
              <w:spacing w:line="276" w:lineRule="auto"/>
              <w:rPr>
                <w:color w:val="3C4043"/>
                <w:sz w:val="18"/>
                <w:szCs w:val="18"/>
              </w:rPr>
            </w:pPr>
            <w:r>
              <w:rPr>
                <w:color w:val="3C4043"/>
                <w:sz w:val="18"/>
                <w:szCs w:val="18"/>
              </w:rPr>
              <w:t>1.0.D. Learning Objectives for Module 1</w:t>
            </w:r>
            <w:r>
              <w:rPr>
                <w:color w:val="3C4043"/>
                <w:sz w:val="18"/>
                <w:szCs w:val="18"/>
              </w:rPr>
              <w:tab/>
            </w:r>
          </w:p>
          <w:p w14:paraId="3CA65365" w14:textId="77777777" w:rsidR="00E63D5E" w:rsidRDefault="000D2ED1">
            <w:pPr>
              <w:spacing w:line="276" w:lineRule="auto"/>
              <w:rPr>
                <w:color w:val="3C4043"/>
                <w:sz w:val="18"/>
                <w:szCs w:val="18"/>
              </w:rPr>
            </w:pPr>
            <w:r>
              <w:rPr>
                <w:color w:val="3C4043"/>
                <w:sz w:val="18"/>
                <w:szCs w:val="18"/>
              </w:rPr>
              <w:t>1.0.E. Module Overview</w:t>
            </w:r>
          </w:p>
          <w:p w14:paraId="53DA1AB0" w14:textId="77777777" w:rsidR="00E63D5E" w:rsidRDefault="000D2ED1">
            <w:pPr>
              <w:spacing w:line="276" w:lineRule="auto"/>
              <w:rPr>
                <w:b/>
                <w:color w:val="3C4043"/>
                <w:sz w:val="18"/>
                <w:szCs w:val="18"/>
              </w:rPr>
            </w:pPr>
            <w:r>
              <w:rPr>
                <w:color w:val="3C4043"/>
                <w:sz w:val="18"/>
                <w:szCs w:val="18"/>
              </w:rPr>
              <w:t>1.0.F. Additional Reading</w:t>
            </w:r>
          </w:p>
        </w:tc>
      </w:tr>
      <w:tr w:rsidR="00E63D5E" w14:paraId="206E8704" w14:textId="77777777">
        <w:tc>
          <w:tcPr>
            <w:tcW w:w="2475" w:type="dxa"/>
          </w:tcPr>
          <w:p w14:paraId="0E590B8F" w14:textId="77777777" w:rsidR="00E63D5E" w:rsidRDefault="000D2ED1">
            <w:pPr>
              <w:spacing w:line="276" w:lineRule="auto"/>
              <w:rPr>
                <w:sz w:val="18"/>
                <w:szCs w:val="18"/>
              </w:rPr>
            </w:pPr>
            <w:r>
              <w:rPr>
                <w:sz w:val="18"/>
                <w:szCs w:val="18"/>
              </w:rPr>
              <w:t>1.1</w:t>
            </w:r>
          </w:p>
          <w:p w14:paraId="091D3569" w14:textId="77777777" w:rsidR="00E63D5E" w:rsidRDefault="000D2ED1">
            <w:pPr>
              <w:spacing w:line="276" w:lineRule="auto"/>
              <w:rPr>
                <w:sz w:val="18"/>
                <w:szCs w:val="18"/>
              </w:rPr>
            </w:pPr>
            <w:r>
              <w:rPr>
                <w:sz w:val="18"/>
                <w:szCs w:val="18"/>
              </w:rPr>
              <w:t>Defining the Urban Context</w:t>
            </w:r>
          </w:p>
        </w:tc>
        <w:tc>
          <w:tcPr>
            <w:tcW w:w="7605" w:type="dxa"/>
          </w:tcPr>
          <w:p w14:paraId="4096A30F"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1.1. Section Overview</w:t>
            </w:r>
            <w:r>
              <w:rPr>
                <w:color w:val="3C4043"/>
                <w:sz w:val="18"/>
                <w:szCs w:val="18"/>
              </w:rPr>
              <w:tab/>
            </w:r>
          </w:p>
          <w:p w14:paraId="6DFA4CD7"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 Activity 1.1. Part 1 - Define the Urban Context (Required)</w:t>
            </w:r>
            <w:r>
              <w:rPr>
                <w:color w:val="3C4043"/>
                <w:sz w:val="18"/>
                <w:szCs w:val="18"/>
              </w:rPr>
              <w:tab/>
            </w:r>
          </w:p>
          <w:p w14:paraId="3662BE81"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1.1.A. Definitions of Urban Contexts</w:t>
            </w:r>
            <w:r>
              <w:rPr>
                <w:color w:val="3C4043"/>
                <w:sz w:val="18"/>
                <w:szCs w:val="18"/>
              </w:rPr>
              <w:tab/>
            </w:r>
          </w:p>
          <w:p w14:paraId="05333202"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 Activity 1.1. Part 2 - Group Definition of the Urban Context (Optional)</w:t>
            </w:r>
            <w:r>
              <w:rPr>
                <w:color w:val="3C4043"/>
                <w:sz w:val="18"/>
                <w:szCs w:val="18"/>
              </w:rPr>
              <w:tab/>
            </w:r>
          </w:p>
          <w:p w14:paraId="181233B9"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1.1.B. Comparing Contexts</w:t>
            </w:r>
            <w:r>
              <w:rPr>
                <w:color w:val="3C4043"/>
                <w:sz w:val="18"/>
                <w:szCs w:val="18"/>
              </w:rPr>
              <w:tab/>
            </w:r>
          </w:p>
          <w:p w14:paraId="0D56EE24"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1.1.C. Identifying Opportunities</w:t>
            </w:r>
            <w:r>
              <w:rPr>
                <w:color w:val="3C4043"/>
                <w:sz w:val="18"/>
                <w:szCs w:val="18"/>
              </w:rPr>
              <w:tab/>
            </w:r>
          </w:p>
          <w:p w14:paraId="5AFA9BD1"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1.1.D. Identifying Challenges</w:t>
            </w:r>
            <w:r>
              <w:rPr>
                <w:color w:val="3C4043"/>
                <w:sz w:val="18"/>
                <w:szCs w:val="18"/>
              </w:rPr>
              <w:tab/>
            </w:r>
          </w:p>
          <w:p w14:paraId="5B38785E"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1.1.E. Additional Reading</w:t>
            </w:r>
          </w:p>
        </w:tc>
      </w:tr>
      <w:tr w:rsidR="00E63D5E" w14:paraId="21C3DD89" w14:textId="77777777">
        <w:tc>
          <w:tcPr>
            <w:tcW w:w="2475" w:type="dxa"/>
          </w:tcPr>
          <w:p w14:paraId="4B3E6843" w14:textId="77777777" w:rsidR="00E63D5E" w:rsidRDefault="000D2ED1">
            <w:pPr>
              <w:spacing w:line="276" w:lineRule="auto"/>
              <w:rPr>
                <w:sz w:val="18"/>
                <w:szCs w:val="18"/>
              </w:rPr>
            </w:pPr>
            <w:r>
              <w:rPr>
                <w:sz w:val="18"/>
                <w:szCs w:val="18"/>
              </w:rPr>
              <w:t xml:space="preserve">1.2 </w:t>
            </w:r>
          </w:p>
          <w:p w14:paraId="3432BAF1" w14:textId="77777777" w:rsidR="00E63D5E" w:rsidRDefault="000D2ED1">
            <w:pPr>
              <w:spacing w:line="276" w:lineRule="auto"/>
              <w:rPr>
                <w:sz w:val="18"/>
                <w:szCs w:val="18"/>
              </w:rPr>
            </w:pPr>
            <w:r>
              <w:rPr>
                <w:sz w:val="18"/>
                <w:szCs w:val="18"/>
              </w:rPr>
              <w:lastRenderedPageBreak/>
              <w:t xml:space="preserve">Conceptualizing the urban context </w:t>
            </w:r>
          </w:p>
        </w:tc>
        <w:tc>
          <w:tcPr>
            <w:tcW w:w="7605" w:type="dxa"/>
          </w:tcPr>
          <w:p w14:paraId="193A78E9"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lastRenderedPageBreak/>
              <w:t>1.2. Section Overview</w:t>
            </w:r>
            <w:r>
              <w:rPr>
                <w:color w:val="3C4043"/>
                <w:sz w:val="18"/>
                <w:szCs w:val="18"/>
              </w:rPr>
              <w:tab/>
            </w:r>
          </w:p>
          <w:p w14:paraId="733D2F73"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lastRenderedPageBreak/>
              <w:t>1.2.A. Conceptualising Urban Response</w:t>
            </w:r>
            <w:r>
              <w:rPr>
                <w:color w:val="3C4043"/>
                <w:sz w:val="18"/>
                <w:szCs w:val="18"/>
              </w:rPr>
              <w:tab/>
            </w:r>
          </w:p>
          <w:p w14:paraId="0D524072"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1.2.B. Needs Analysis Using a People-Centred Approach</w:t>
            </w:r>
            <w:r>
              <w:rPr>
                <w:color w:val="3C4043"/>
                <w:sz w:val="18"/>
                <w:szCs w:val="18"/>
              </w:rPr>
              <w:tab/>
            </w:r>
          </w:p>
          <w:p w14:paraId="277F1E05"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 Activity 1.2. Part 1 - Needs Analysis Using a People-Centred Approach (Required)</w:t>
            </w:r>
            <w:r>
              <w:rPr>
                <w:color w:val="3C4043"/>
                <w:sz w:val="18"/>
                <w:szCs w:val="18"/>
              </w:rPr>
              <w:tab/>
            </w:r>
          </w:p>
          <w:p w14:paraId="0096E13D" w14:textId="3B118C22" w:rsidR="00E63D5E" w:rsidRDefault="000D2ED1" w:rsidP="00CD7D91">
            <w:pPr>
              <w:pBdr>
                <w:top w:val="nil"/>
                <w:left w:val="nil"/>
                <w:bottom w:val="nil"/>
                <w:right w:val="nil"/>
                <w:between w:val="nil"/>
              </w:pBdr>
              <w:spacing w:line="276" w:lineRule="auto"/>
              <w:rPr>
                <w:color w:val="3C4043"/>
                <w:sz w:val="18"/>
                <w:szCs w:val="18"/>
              </w:rPr>
            </w:pPr>
            <w:r>
              <w:rPr>
                <w:color w:val="3C4043"/>
                <w:sz w:val="18"/>
                <w:szCs w:val="18"/>
              </w:rPr>
              <w:t>1.2.C. Context Analysis Using a Systems Approach</w:t>
            </w:r>
            <w:r>
              <w:rPr>
                <w:color w:val="3C4043"/>
                <w:sz w:val="18"/>
                <w:szCs w:val="18"/>
              </w:rPr>
              <w:tab/>
            </w:r>
            <w:r>
              <w:rPr>
                <w:color w:val="3C4043"/>
                <w:sz w:val="18"/>
                <w:szCs w:val="18"/>
              </w:rPr>
              <w:tab/>
            </w:r>
          </w:p>
          <w:p w14:paraId="374B8AE5" w14:textId="6443387D" w:rsidR="00E63D5E" w:rsidRDefault="000D2ED1">
            <w:pPr>
              <w:pBdr>
                <w:top w:val="nil"/>
                <w:left w:val="nil"/>
                <w:bottom w:val="nil"/>
                <w:right w:val="nil"/>
                <w:between w:val="nil"/>
              </w:pBdr>
              <w:spacing w:line="276" w:lineRule="auto"/>
              <w:rPr>
                <w:color w:val="3C4043"/>
                <w:sz w:val="18"/>
                <w:szCs w:val="18"/>
              </w:rPr>
            </w:pPr>
            <w:r>
              <w:rPr>
                <w:color w:val="3C4043"/>
                <w:sz w:val="18"/>
                <w:szCs w:val="18"/>
              </w:rPr>
              <w:t xml:space="preserve">🔴 Activity 1.2. Part </w:t>
            </w:r>
            <w:r w:rsidR="00CD7D91">
              <w:rPr>
                <w:color w:val="3C4043"/>
                <w:sz w:val="18"/>
                <w:szCs w:val="18"/>
              </w:rPr>
              <w:t>2</w:t>
            </w:r>
            <w:r>
              <w:rPr>
                <w:color w:val="3C4043"/>
                <w:sz w:val="18"/>
                <w:szCs w:val="18"/>
              </w:rPr>
              <w:t xml:space="preserve"> - Systems Modelling Using the Five Urban Systems Approach (Required)</w:t>
            </w:r>
            <w:r>
              <w:rPr>
                <w:color w:val="3C4043"/>
                <w:sz w:val="18"/>
                <w:szCs w:val="18"/>
              </w:rPr>
              <w:tab/>
            </w:r>
          </w:p>
          <w:p w14:paraId="681C53B3"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1.2.E. Additional Reading</w:t>
            </w:r>
          </w:p>
        </w:tc>
      </w:tr>
      <w:tr w:rsidR="00E63D5E" w14:paraId="6D0011F5" w14:textId="77777777">
        <w:tc>
          <w:tcPr>
            <w:tcW w:w="2475" w:type="dxa"/>
          </w:tcPr>
          <w:p w14:paraId="72168CA2" w14:textId="77777777" w:rsidR="00E63D5E" w:rsidRDefault="000D2ED1">
            <w:pPr>
              <w:spacing w:line="276" w:lineRule="auto"/>
              <w:rPr>
                <w:sz w:val="18"/>
                <w:szCs w:val="18"/>
              </w:rPr>
            </w:pPr>
            <w:r>
              <w:rPr>
                <w:sz w:val="18"/>
                <w:szCs w:val="18"/>
              </w:rPr>
              <w:lastRenderedPageBreak/>
              <w:t xml:space="preserve">1.3 </w:t>
            </w:r>
          </w:p>
          <w:p w14:paraId="661E2812" w14:textId="77777777" w:rsidR="00E63D5E" w:rsidRDefault="000D2ED1">
            <w:pPr>
              <w:spacing w:line="276" w:lineRule="auto"/>
              <w:rPr>
                <w:sz w:val="18"/>
                <w:szCs w:val="18"/>
              </w:rPr>
            </w:pPr>
            <w:r>
              <w:rPr>
                <w:sz w:val="18"/>
                <w:szCs w:val="18"/>
              </w:rPr>
              <w:t>Complexity in Urban Contexts</w:t>
            </w:r>
          </w:p>
          <w:p w14:paraId="2DF4393F" w14:textId="77777777" w:rsidR="00E63D5E" w:rsidRDefault="00E63D5E">
            <w:pPr>
              <w:spacing w:line="276" w:lineRule="auto"/>
              <w:rPr>
                <w:sz w:val="18"/>
                <w:szCs w:val="18"/>
              </w:rPr>
            </w:pPr>
          </w:p>
        </w:tc>
        <w:tc>
          <w:tcPr>
            <w:tcW w:w="7605" w:type="dxa"/>
          </w:tcPr>
          <w:p w14:paraId="0D44DF49"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1.3. Section Overview</w:t>
            </w:r>
            <w:r>
              <w:rPr>
                <w:color w:val="3C4043"/>
                <w:sz w:val="18"/>
                <w:szCs w:val="18"/>
              </w:rPr>
              <w:tab/>
            </w:r>
          </w:p>
          <w:p w14:paraId="2636AC3E"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1.3.A. Origins of Complexity</w:t>
            </w:r>
            <w:r>
              <w:rPr>
                <w:color w:val="3C4043"/>
                <w:sz w:val="18"/>
                <w:szCs w:val="18"/>
              </w:rPr>
              <w:tab/>
            </w:r>
          </w:p>
          <w:p w14:paraId="1A7A8D42"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1.3.B. Urban Risk and Vulnerability</w:t>
            </w:r>
            <w:r>
              <w:rPr>
                <w:color w:val="3C4043"/>
                <w:sz w:val="18"/>
                <w:szCs w:val="18"/>
              </w:rPr>
              <w:tab/>
            </w:r>
          </w:p>
          <w:p w14:paraId="6A89E26F"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 Activity 1.3. Conceptualising Risk and Vulnerability (Optional)</w:t>
            </w:r>
            <w:r>
              <w:rPr>
                <w:color w:val="3C4043"/>
                <w:sz w:val="18"/>
                <w:szCs w:val="18"/>
              </w:rPr>
              <w:tab/>
            </w:r>
          </w:p>
          <w:p w14:paraId="46C0A4C6"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1.3.C. Urban Communications and Information Management</w:t>
            </w:r>
            <w:r>
              <w:rPr>
                <w:color w:val="3C4043"/>
                <w:sz w:val="18"/>
                <w:szCs w:val="18"/>
              </w:rPr>
              <w:tab/>
            </w:r>
          </w:p>
          <w:p w14:paraId="677E21B6"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 Activity 1.3. Exploring Complexity in the Urban Context (Recommended)</w:t>
            </w:r>
            <w:r>
              <w:rPr>
                <w:color w:val="3C4043"/>
                <w:sz w:val="18"/>
                <w:szCs w:val="18"/>
              </w:rPr>
              <w:tab/>
            </w:r>
          </w:p>
          <w:p w14:paraId="6CE01E87" w14:textId="77777777" w:rsidR="00E63D5E" w:rsidRDefault="000D2ED1">
            <w:pPr>
              <w:pBdr>
                <w:top w:val="nil"/>
                <w:left w:val="nil"/>
                <w:bottom w:val="nil"/>
                <w:right w:val="nil"/>
                <w:between w:val="nil"/>
              </w:pBdr>
              <w:spacing w:line="276" w:lineRule="auto"/>
              <w:rPr>
                <w:color w:val="3C4043"/>
                <w:sz w:val="18"/>
                <w:szCs w:val="18"/>
              </w:rPr>
            </w:pPr>
            <w:r>
              <w:rPr>
                <w:color w:val="3C4043"/>
                <w:sz w:val="18"/>
                <w:szCs w:val="18"/>
              </w:rPr>
              <w:t>1.3.D. Additional Reading</w:t>
            </w:r>
          </w:p>
        </w:tc>
      </w:tr>
      <w:tr w:rsidR="00E63D5E" w14:paraId="423DE425" w14:textId="77777777">
        <w:tc>
          <w:tcPr>
            <w:tcW w:w="2475" w:type="dxa"/>
          </w:tcPr>
          <w:p w14:paraId="36BDDA04" w14:textId="77777777" w:rsidR="00E63D5E" w:rsidRDefault="000D2ED1">
            <w:pPr>
              <w:spacing w:line="276" w:lineRule="auto"/>
              <w:rPr>
                <w:sz w:val="18"/>
                <w:szCs w:val="18"/>
              </w:rPr>
            </w:pPr>
            <w:r>
              <w:rPr>
                <w:sz w:val="18"/>
                <w:szCs w:val="18"/>
              </w:rPr>
              <w:t xml:space="preserve">1.4 </w:t>
            </w:r>
          </w:p>
          <w:p w14:paraId="2C61A897" w14:textId="77777777" w:rsidR="00E63D5E" w:rsidRDefault="000D2ED1">
            <w:pPr>
              <w:spacing w:line="276" w:lineRule="auto"/>
              <w:rPr>
                <w:sz w:val="18"/>
                <w:szCs w:val="18"/>
              </w:rPr>
            </w:pPr>
            <w:r>
              <w:rPr>
                <w:sz w:val="18"/>
                <w:szCs w:val="18"/>
              </w:rPr>
              <w:t>Conclusions</w:t>
            </w:r>
          </w:p>
          <w:p w14:paraId="398D7A3A" w14:textId="77777777" w:rsidR="00E63D5E" w:rsidRDefault="00E63D5E">
            <w:pPr>
              <w:spacing w:line="276" w:lineRule="auto"/>
              <w:rPr>
                <w:sz w:val="18"/>
                <w:szCs w:val="18"/>
              </w:rPr>
            </w:pPr>
          </w:p>
          <w:p w14:paraId="0396E6F4" w14:textId="77777777" w:rsidR="00E63D5E" w:rsidRDefault="00E63D5E">
            <w:pPr>
              <w:spacing w:line="276" w:lineRule="auto"/>
              <w:rPr>
                <w:sz w:val="18"/>
                <w:szCs w:val="18"/>
              </w:rPr>
            </w:pPr>
          </w:p>
          <w:p w14:paraId="4F26D6FC" w14:textId="77777777" w:rsidR="00E63D5E" w:rsidRDefault="00E63D5E">
            <w:pPr>
              <w:spacing w:line="276" w:lineRule="auto"/>
              <w:rPr>
                <w:sz w:val="18"/>
                <w:szCs w:val="18"/>
              </w:rPr>
            </w:pPr>
          </w:p>
          <w:p w14:paraId="2012722B" w14:textId="77777777" w:rsidR="00E63D5E" w:rsidRDefault="00E63D5E">
            <w:pPr>
              <w:spacing w:line="276" w:lineRule="auto"/>
              <w:rPr>
                <w:sz w:val="18"/>
                <w:szCs w:val="18"/>
              </w:rPr>
            </w:pPr>
          </w:p>
          <w:p w14:paraId="7EB28F51" w14:textId="77777777" w:rsidR="00E63D5E" w:rsidRDefault="00E63D5E">
            <w:pPr>
              <w:spacing w:line="276" w:lineRule="auto"/>
              <w:rPr>
                <w:sz w:val="18"/>
                <w:szCs w:val="18"/>
              </w:rPr>
            </w:pPr>
          </w:p>
        </w:tc>
        <w:tc>
          <w:tcPr>
            <w:tcW w:w="7605" w:type="dxa"/>
          </w:tcPr>
          <w:p w14:paraId="2331235E" w14:textId="77777777" w:rsidR="00E63D5E" w:rsidRDefault="000D2ED1">
            <w:pPr>
              <w:pBdr>
                <w:top w:val="nil"/>
                <w:left w:val="nil"/>
                <w:bottom w:val="nil"/>
                <w:right w:val="nil"/>
                <w:between w:val="nil"/>
              </w:pBdr>
              <w:spacing w:line="276" w:lineRule="auto"/>
              <w:ind w:left="425" w:hanging="360"/>
              <w:rPr>
                <w:color w:val="3C4043"/>
                <w:sz w:val="18"/>
                <w:szCs w:val="18"/>
              </w:rPr>
            </w:pPr>
            <w:r>
              <w:rPr>
                <w:color w:val="3C4043"/>
                <w:sz w:val="18"/>
                <w:szCs w:val="18"/>
              </w:rPr>
              <w:t>Module Conclusions</w:t>
            </w:r>
          </w:p>
          <w:p w14:paraId="2F269A40" w14:textId="77777777" w:rsidR="00E63D5E" w:rsidRDefault="00E63D5E">
            <w:pPr>
              <w:pBdr>
                <w:top w:val="nil"/>
                <w:left w:val="nil"/>
                <w:bottom w:val="nil"/>
                <w:right w:val="nil"/>
                <w:between w:val="nil"/>
              </w:pBdr>
              <w:spacing w:line="276" w:lineRule="auto"/>
              <w:ind w:left="425" w:hanging="360"/>
              <w:rPr>
                <w:color w:val="3C4043"/>
                <w:sz w:val="18"/>
                <w:szCs w:val="18"/>
              </w:rPr>
            </w:pPr>
          </w:p>
          <w:p w14:paraId="76F85F90" w14:textId="77777777" w:rsidR="00E63D5E" w:rsidRDefault="00E63D5E">
            <w:pPr>
              <w:pBdr>
                <w:top w:val="nil"/>
                <w:left w:val="nil"/>
                <w:bottom w:val="nil"/>
                <w:right w:val="nil"/>
                <w:between w:val="nil"/>
              </w:pBdr>
              <w:spacing w:line="276" w:lineRule="auto"/>
              <w:ind w:left="425" w:hanging="360"/>
              <w:rPr>
                <w:color w:val="3C4043"/>
                <w:sz w:val="18"/>
                <w:szCs w:val="18"/>
              </w:rPr>
            </w:pPr>
          </w:p>
          <w:p w14:paraId="3177211B" w14:textId="77777777" w:rsidR="00E63D5E" w:rsidRDefault="00E63D5E">
            <w:pPr>
              <w:pBdr>
                <w:top w:val="nil"/>
                <w:left w:val="nil"/>
                <w:bottom w:val="nil"/>
                <w:right w:val="nil"/>
                <w:between w:val="nil"/>
              </w:pBdr>
              <w:spacing w:line="276" w:lineRule="auto"/>
              <w:ind w:left="425" w:hanging="360"/>
              <w:rPr>
                <w:color w:val="3C4043"/>
                <w:sz w:val="18"/>
                <w:szCs w:val="18"/>
              </w:rPr>
            </w:pPr>
          </w:p>
        </w:tc>
      </w:tr>
      <w:tr w:rsidR="00E63D5E" w14:paraId="7E1A5505" w14:textId="77777777">
        <w:trPr>
          <w:trHeight w:val="401"/>
        </w:trPr>
        <w:tc>
          <w:tcPr>
            <w:tcW w:w="10080" w:type="dxa"/>
            <w:gridSpan w:val="2"/>
            <w:shd w:val="clear" w:color="auto" w:fill="CFE2F3"/>
            <w:vAlign w:val="center"/>
          </w:tcPr>
          <w:p w14:paraId="5B664963" w14:textId="77777777" w:rsidR="00E63D5E" w:rsidRDefault="000D2ED1">
            <w:pPr>
              <w:spacing w:line="276" w:lineRule="auto"/>
              <w:rPr>
                <w:rFonts w:ascii="Oswald" w:eastAsia="Oswald" w:hAnsi="Oswald" w:cs="Oswald"/>
                <w:sz w:val="20"/>
                <w:szCs w:val="20"/>
              </w:rPr>
            </w:pPr>
            <w:r>
              <w:rPr>
                <w:rFonts w:ascii="Oswald" w:eastAsia="Oswald" w:hAnsi="Oswald" w:cs="Oswald"/>
                <w:color w:val="2F5496"/>
                <w:sz w:val="24"/>
                <w:szCs w:val="24"/>
              </w:rPr>
              <w:t xml:space="preserve">MODULE 2. Adapting and Applying Sphere Standards in Urban Contexts </w:t>
            </w:r>
          </w:p>
        </w:tc>
      </w:tr>
      <w:tr w:rsidR="00E63D5E" w14:paraId="2FFCF321" w14:textId="77777777">
        <w:tc>
          <w:tcPr>
            <w:tcW w:w="2475" w:type="dxa"/>
          </w:tcPr>
          <w:p w14:paraId="533C9CE6" w14:textId="77777777" w:rsidR="00E63D5E" w:rsidRDefault="000D2ED1">
            <w:pPr>
              <w:pBdr>
                <w:top w:val="nil"/>
                <w:left w:val="nil"/>
                <w:bottom w:val="nil"/>
                <w:right w:val="nil"/>
                <w:between w:val="nil"/>
              </w:pBdr>
              <w:spacing w:line="276" w:lineRule="auto"/>
              <w:rPr>
                <w:sz w:val="18"/>
                <w:szCs w:val="18"/>
              </w:rPr>
            </w:pPr>
            <w:r>
              <w:rPr>
                <w:sz w:val="18"/>
                <w:szCs w:val="18"/>
              </w:rPr>
              <w:t xml:space="preserve">2.0 </w:t>
            </w:r>
          </w:p>
          <w:p w14:paraId="575BF59A" w14:textId="77777777" w:rsidR="00E63D5E" w:rsidRDefault="000D2ED1">
            <w:pPr>
              <w:pBdr>
                <w:top w:val="nil"/>
                <w:left w:val="nil"/>
                <w:bottom w:val="nil"/>
                <w:right w:val="nil"/>
                <w:between w:val="nil"/>
              </w:pBdr>
              <w:spacing w:line="276" w:lineRule="auto"/>
              <w:rPr>
                <w:sz w:val="18"/>
                <w:szCs w:val="18"/>
              </w:rPr>
            </w:pPr>
            <w:r>
              <w:rPr>
                <w:sz w:val="18"/>
                <w:szCs w:val="18"/>
              </w:rPr>
              <w:t>Introduction to Sphere Standards in Urban Contexts</w:t>
            </w:r>
            <w:r>
              <w:rPr>
                <w:sz w:val="18"/>
                <w:szCs w:val="18"/>
              </w:rPr>
              <w:tab/>
              <w:t>4</w:t>
            </w:r>
          </w:p>
        </w:tc>
        <w:tc>
          <w:tcPr>
            <w:tcW w:w="7605" w:type="dxa"/>
          </w:tcPr>
          <w:p w14:paraId="7DE9EACF" w14:textId="77777777" w:rsidR="00E63D5E" w:rsidRDefault="000D2ED1">
            <w:pPr>
              <w:pBdr>
                <w:top w:val="nil"/>
                <w:left w:val="nil"/>
                <w:bottom w:val="nil"/>
                <w:right w:val="nil"/>
                <w:between w:val="nil"/>
              </w:pBdr>
              <w:spacing w:line="276" w:lineRule="auto"/>
              <w:rPr>
                <w:sz w:val="18"/>
                <w:szCs w:val="18"/>
              </w:rPr>
            </w:pPr>
            <w:r>
              <w:rPr>
                <w:sz w:val="18"/>
                <w:szCs w:val="18"/>
              </w:rPr>
              <w:t>2.0.A. Relating Needs, Context, &amp; Standards</w:t>
            </w:r>
            <w:r>
              <w:rPr>
                <w:sz w:val="18"/>
                <w:szCs w:val="18"/>
              </w:rPr>
              <w:tab/>
            </w:r>
          </w:p>
          <w:p w14:paraId="11E20D8C" w14:textId="77777777" w:rsidR="00E63D5E" w:rsidRDefault="000D2ED1">
            <w:pPr>
              <w:pBdr>
                <w:top w:val="nil"/>
                <w:left w:val="nil"/>
                <w:bottom w:val="nil"/>
                <w:right w:val="nil"/>
                <w:between w:val="nil"/>
              </w:pBdr>
              <w:spacing w:line="276" w:lineRule="auto"/>
              <w:rPr>
                <w:sz w:val="18"/>
                <w:szCs w:val="18"/>
              </w:rPr>
            </w:pPr>
            <w:r>
              <w:rPr>
                <w:sz w:val="18"/>
                <w:szCs w:val="18"/>
              </w:rPr>
              <w:t>2.0.B. Learning Objectives for Module 2</w:t>
            </w:r>
            <w:r>
              <w:rPr>
                <w:sz w:val="18"/>
                <w:szCs w:val="18"/>
              </w:rPr>
              <w:tab/>
            </w:r>
          </w:p>
          <w:p w14:paraId="282E8190" w14:textId="77777777" w:rsidR="00E63D5E" w:rsidRDefault="000D2ED1">
            <w:pPr>
              <w:pBdr>
                <w:top w:val="nil"/>
                <w:left w:val="nil"/>
                <w:bottom w:val="nil"/>
                <w:right w:val="nil"/>
                <w:between w:val="nil"/>
              </w:pBdr>
              <w:spacing w:line="276" w:lineRule="auto"/>
              <w:rPr>
                <w:sz w:val="18"/>
                <w:szCs w:val="18"/>
              </w:rPr>
            </w:pPr>
            <w:r>
              <w:rPr>
                <w:sz w:val="18"/>
                <w:szCs w:val="18"/>
              </w:rPr>
              <w:t>2.0.C. Module Overview</w:t>
            </w:r>
            <w:r>
              <w:rPr>
                <w:sz w:val="18"/>
                <w:szCs w:val="18"/>
              </w:rPr>
              <w:tab/>
            </w:r>
          </w:p>
          <w:p w14:paraId="1B2D32A7" w14:textId="77777777" w:rsidR="00E63D5E" w:rsidRDefault="000D2ED1">
            <w:pPr>
              <w:pBdr>
                <w:top w:val="nil"/>
                <w:left w:val="nil"/>
                <w:bottom w:val="nil"/>
                <w:right w:val="nil"/>
                <w:between w:val="nil"/>
              </w:pBdr>
              <w:spacing w:line="276" w:lineRule="auto"/>
              <w:rPr>
                <w:sz w:val="18"/>
                <w:szCs w:val="18"/>
              </w:rPr>
            </w:pPr>
            <w:r>
              <w:rPr>
                <w:sz w:val="18"/>
                <w:szCs w:val="18"/>
              </w:rPr>
              <w:t>2.0.D. Additional Reading</w:t>
            </w:r>
            <w:r>
              <w:rPr>
                <w:sz w:val="18"/>
                <w:szCs w:val="18"/>
              </w:rPr>
              <w:tab/>
            </w:r>
          </w:p>
        </w:tc>
      </w:tr>
      <w:tr w:rsidR="00E63D5E" w14:paraId="232C4D48" w14:textId="77777777">
        <w:tc>
          <w:tcPr>
            <w:tcW w:w="2475" w:type="dxa"/>
          </w:tcPr>
          <w:p w14:paraId="16081740" w14:textId="77777777" w:rsidR="00E63D5E" w:rsidRDefault="000D2ED1">
            <w:pPr>
              <w:pBdr>
                <w:top w:val="nil"/>
                <w:left w:val="nil"/>
                <w:bottom w:val="nil"/>
                <w:right w:val="nil"/>
                <w:between w:val="nil"/>
              </w:pBdr>
              <w:spacing w:line="276" w:lineRule="auto"/>
              <w:rPr>
                <w:sz w:val="18"/>
                <w:szCs w:val="18"/>
              </w:rPr>
            </w:pPr>
            <w:r>
              <w:rPr>
                <w:sz w:val="18"/>
                <w:szCs w:val="18"/>
              </w:rPr>
              <w:t xml:space="preserve">2.1. </w:t>
            </w:r>
            <w:r>
              <w:rPr>
                <w:sz w:val="18"/>
                <w:szCs w:val="18"/>
              </w:rPr>
              <w:br/>
              <w:t>Defining the Sphere Standards</w:t>
            </w:r>
          </w:p>
        </w:tc>
        <w:tc>
          <w:tcPr>
            <w:tcW w:w="7605" w:type="dxa"/>
          </w:tcPr>
          <w:p w14:paraId="4F70B90E" w14:textId="77777777" w:rsidR="00E63D5E" w:rsidRDefault="000D2ED1">
            <w:pPr>
              <w:spacing w:line="276" w:lineRule="auto"/>
              <w:rPr>
                <w:sz w:val="18"/>
                <w:szCs w:val="18"/>
              </w:rPr>
            </w:pPr>
            <w:r>
              <w:rPr>
                <w:sz w:val="18"/>
                <w:szCs w:val="18"/>
              </w:rPr>
              <w:t>2.1. Section Overview</w:t>
            </w:r>
            <w:r>
              <w:rPr>
                <w:sz w:val="18"/>
                <w:szCs w:val="18"/>
              </w:rPr>
              <w:tab/>
            </w:r>
          </w:p>
          <w:p w14:paraId="327840E1" w14:textId="77777777" w:rsidR="00E63D5E" w:rsidRDefault="000D2ED1">
            <w:pPr>
              <w:spacing w:line="276" w:lineRule="auto"/>
              <w:rPr>
                <w:sz w:val="18"/>
                <w:szCs w:val="18"/>
              </w:rPr>
            </w:pPr>
            <w:r>
              <w:rPr>
                <w:sz w:val="18"/>
                <w:szCs w:val="18"/>
              </w:rPr>
              <w:t>2.1.A. Defining Sphere</w:t>
            </w:r>
            <w:r>
              <w:rPr>
                <w:sz w:val="18"/>
                <w:szCs w:val="18"/>
              </w:rPr>
              <w:tab/>
            </w:r>
          </w:p>
          <w:p w14:paraId="4A5DB5B4" w14:textId="77777777" w:rsidR="00E63D5E" w:rsidRDefault="000D2ED1">
            <w:pPr>
              <w:spacing w:line="276" w:lineRule="auto"/>
              <w:rPr>
                <w:sz w:val="18"/>
                <w:szCs w:val="18"/>
              </w:rPr>
            </w:pPr>
            <w:r>
              <w:rPr>
                <w:sz w:val="18"/>
                <w:szCs w:val="18"/>
              </w:rPr>
              <w:t>🔵 Activity 2.1. HSP Card Arrangement Activity (Optional)</w:t>
            </w:r>
            <w:r>
              <w:rPr>
                <w:sz w:val="18"/>
                <w:szCs w:val="18"/>
              </w:rPr>
              <w:tab/>
            </w:r>
          </w:p>
          <w:p w14:paraId="08109C8D" w14:textId="77777777" w:rsidR="00E63D5E" w:rsidRDefault="000D2ED1">
            <w:pPr>
              <w:spacing w:line="276" w:lineRule="auto"/>
              <w:rPr>
                <w:sz w:val="18"/>
                <w:szCs w:val="18"/>
              </w:rPr>
            </w:pPr>
            <w:r>
              <w:rPr>
                <w:sz w:val="18"/>
                <w:szCs w:val="18"/>
              </w:rPr>
              <w:t>2.1.B. The Sphere Handbook</w:t>
            </w:r>
            <w:r>
              <w:rPr>
                <w:sz w:val="18"/>
                <w:szCs w:val="18"/>
              </w:rPr>
              <w:tab/>
            </w:r>
          </w:p>
          <w:p w14:paraId="00527EC1" w14:textId="77777777" w:rsidR="00E63D5E" w:rsidRDefault="000D2ED1">
            <w:pPr>
              <w:spacing w:line="276" w:lineRule="auto"/>
              <w:rPr>
                <w:sz w:val="18"/>
                <w:szCs w:val="18"/>
              </w:rPr>
            </w:pPr>
            <w:r>
              <w:rPr>
                <w:sz w:val="18"/>
                <w:szCs w:val="18"/>
              </w:rPr>
              <w:t>2.1.C. Defining the Sphere Standards</w:t>
            </w:r>
            <w:r>
              <w:rPr>
                <w:sz w:val="18"/>
                <w:szCs w:val="18"/>
              </w:rPr>
              <w:tab/>
            </w:r>
          </w:p>
          <w:p w14:paraId="77D5680F" w14:textId="77777777" w:rsidR="00E63D5E" w:rsidRDefault="000D2ED1">
            <w:pPr>
              <w:spacing w:line="276" w:lineRule="auto"/>
              <w:rPr>
                <w:sz w:val="18"/>
                <w:szCs w:val="18"/>
              </w:rPr>
            </w:pPr>
            <w:r>
              <w:rPr>
                <w:sz w:val="18"/>
                <w:szCs w:val="18"/>
              </w:rPr>
              <w:t>2.1.D. Meeting Sphere Standards</w:t>
            </w:r>
            <w:r>
              <w:rPr>
                <w:sz w:val="18"/>
                <w:szCs w:val="18"/>
              </w:rPr>
              <w:tab/>
            </w:r>
          </w:p>
          <w:p w14:paraId="5105FF43" w14:textId="04037282" w:rsidR="00E63D5E" w:rsidRDefault="000D2ED1">
            <w:pPr>
              <w:spacing w:line="276" w:lineRule="auto"/>
              <w:rPr>
                <w:sz w:val="18"/>
                <w:szCs w:val="18"/>
              </w:rPr>
            </w:pPr>
            <w:r>
              <w:rPr>
                <w:sz w:val="18"/>
                <w:szCs w:val="18"/>
              </w:rPr>
              <w:t xml:space="preserve">🔴 Activity 2.1. Standards vs. </w:t>
            </w:r>
            <w:r w:rsidR="00623C35">
              <w:rPr>
                <w:sz w:val="18"/>
                <w:szCs w:val="18"/>
              </w:rPr>
              <w:t>Indicators</w:t>
            </w:r>
            <w:r>
              <w:rPr>
                <w:sz w:val="18"/>
                <w:szCs w:val="18"/>
              </w:rPr>
              <w:t xml:space="preserve"> (Required)</w:t>
            </w:r>
            <w:r>
              <w:rPr>
                <w:sz w:val="18"/>
                <w:szCs w:val="18"/>
              </w:rPr>
              <w:tab/>
            </w:r>
          </w:p>
          <w:p w14:paraId="6E1E8048" w14:textId="77777777" w:rsidR="00E63D5E" w:rsidRDefault="000D2ED1">
            <w:pPr>
              <w:spacing w:line="276" w:lineRule="auto"/>
              <w:rPr>
                <w:sz w:val="18"/>
                <w:szCs w:val="18"/>
              </w:rPr>
            </w:pPr>
            <w:r>
              <w:rPr>
                <w:sz w:val="18"/>
                <w:szCs w:val="18"/>
              </w:rPr>
              <w:t>2.1.E. Additional Reading</w:t>
            </w:r>
            <w:r>
              <w:rPr>
                <w:sz w:val="18"/>
                <w:szCs w:val="18"/>
              </w:rPr>
              <w:tab/>
            </w:r>
          </w:p>
        </w:tc>
      </w:tr>
      <w:tr w:rsidR="00E63D5E" w14:paraId="2BBAC5DA" w14:textId="77777777">
        <w:tc>
          <w:tcPr>
            <w:tcW w:w="2475" w:type="dxa"/>
          </w:tcPr>
          <w:p w14:paraId="759D9832" w14:textId="77777777" w:rsidR="00E63D5E" w:rsidRDefault="000D2ED1">
            <w:pPr>
              <w:pBdr>
                <w:top w:val="nil"/>
                <w:left w:val="nil"/>
                <w:bottom w:val="nil"/>
                <w:right w:val="nil"/>
                <w:between w:val="nil"/>
              </w:pBdr>
              <w:spacing w:line="276" w:lineRule="auto"/>
              <w:rPr>
                <w:sz w:val="18"/>
                <w:szCs w:val="18"/>
              </w:rPr>
            </w:pPr>
            <w:r>
              <w:rPr>
                <w:sz w:val="18"/>
                <w:szCs w:val="18"/>
              </w:rPr>
              <w:t xml:space="preserve">2.2. </w:t>
            </w:r>
          </w:p>
          <w:p w14:paraId="39E4BC96" w14:textId="77777777" w:rsidR="00E63D5E" w:rsidRDefault="000D2ED1">
            <w:pPr>
              <w:spacing w:line="276" w:lineRule="auto"/>
              <w:rPr>
                <w:sz w:val="18"/>
                <w:szCs w:val="18"/>
              </w:rPr>
            </w:pPr>
            <w:r>
              <w:rPr>
                <w:sz w:val="18"/>
                <w:szCs w:val="18"/>
              </w:rPr>
              <w:t>Conceptualising the Sphere Standards in Urban Contexts</w:t>
            </w:r>
            <w:r>
              <w:rPr>
                <w:sz w:val="18"/>
                <w:szCs w:val="18"/>
              </w:rPr>
              <w:tab/>
            </w:r>
          </w:p>
        </w:tc>
        <w:tc>
          <w:tcPr>
            <w:tcW w:w="7605" w:type="dxa"/>
          </w:tcPr>
          <w:p w14:paraId="17239B3D" w14:textId="77777777" w:rsidR="00E63D5E" w:rsidRDefault="000D2ED1">
            <w:pPr>
              <w:spacing w:line="276" w:lineRule="auto"/>
              <w:rPr>
                <w:sz w:val="18"/>
                <w:szCs w:val="18"/>
              </w:rPr>
            </w:pPr>
            <w:r>
              <w:rPr>
                <w:sz w:val="18"/>
                <w:szCs w:val="18"/>
              </w:rPr>
              <w:t>2.2. Section Overview</w:t>
            </w:r>
            <w:r>
              <w:rPr>
                <w:sz w:val="18"/>
                <w:szCs w:val="18"/>
              </w:rPr>
              <w:tab/>
            </w:r>
          </w:p>
          <w:p w14:paraId="4C073758" w14:textId="77777777" w:rsidR="00E63D5E" w:rsidRDefault="000D2ED1">
            <w:pPr>
              <w:spacing w:line="276" w:lineRule="auto"/>
              <w:rPr>
                <w:sz w:val="18"/>
                <w:szCs w:val="18"/>
              </w:rPr>
            </w:pPr>
            <w:r>
              <w:rPr>
                <w:sz w:val="18"/>
                <w:szCs w:val="18"/>
              </w:rPr>
              <w:t>2.2.A. Sphere Standards in Urban Contexts</w:t>
            </w:r>
            <w:r>
              <w:rPr>
                <w:sz w:val="18"/>
                <w:szCs w:val="18"/>
              </w:rPr>
              <w:tab/>
            </w:r>
          </w:p>
          <w:p w14:paraId="4BE3100C" w14:textId="77777777" w:rsidR="00E63D5E" w:rsidRDefault="000D2ED1">
            <w:pPr>
              <w:spacing w:line="276" w:lineRule="auto"/>
              <w:rPr>
                <w:sz w:val="18"/>
                <w:szCs w:val="18"/>
              </w:rPr>
            </w:pPr>
            <w:r>
              <w:rPr>
                <w:sz w:val="18"/>
                <w:szCs w:val="18"/>
              </w:rPr>
              <w:t>2.2.B. Urban Complexity &amp; Sphere</w:t>
            </w:r>
            <w:r>
              <w:rPr>
                <w:sz w:val="18"/>
                <w:szCs w:val="18"/>
              </w:rPr>
              <w:tab/>
            </w:r>
          </w:p>
          <w:p w14:paraId="60EB7778" w14:textId="77777777" w:rsidR="00E63D5E" w:rsidRDefault="000D2ED1">
            <w:pPr>
              <w:spacing w:line="276" w:lineRule="auto"/>
              <w:rPr>
                <w:sz w:val="18"/>
                <w:szCs w:val="18"/>
              </w:rPr>
            </w:pPr>
            <w:r>
              <w:rPr>
                <w:sz w:val="18"/>
                <w:szCs w:val="18"/>
              </w:rPr>
              <w:t>2.2.C. Case Study: War in Ukraine</w:t>
            </w:r>
            <w:r>
              <w:rPr>
                <w:sz w:val="18"/>
                <w:szCs w:val="18"/>
              </w:rPr>
              <w:tab/>
            </w:r>
          </w:p>
          <w:p w14:paraId="44533200" w14:textId="77777777" w:rsidR="00E63D5E" w:rsidRDefault="000D2ED1">
            <w:pPr>
              <w:spacing w:line="276" w:lineRule="auto"/>
              <w:rPr>
                <w:sz w:val="18"/>
                <w:szCs w:val="18"/>
              </w:rPr>
            </w:pPr>
            <w:r>
              <w:rPr>
                <w:sz w:val="18"/>
                <w:szCs w:val="18"/>
              </w:rPr>
              <w:t>🔴 Activity 2.2. Exploring Standards in the Urban Context (Required)</w:t>
            </w:r>
            <w:r>
              <w:rPr>
                <w:sz w:val="18"/>
                <w:szCs w:val="18"/>
              </w:rPr>
              <w:tab/>
            </w:r>
          </w:p>
          <w:p w14:paraId="46B20A0F" w14:textId="77777777" w:rsidR="00E63D5E" w:rsidRDefault="000D2ED1">
            <w:pPr>
              <w:spacing w:line="276" w:lineRule="auto"/>
              <w:rPr>
                <w:sz w:val="18"/>
                <w:szCs w:val="18"/>
              </w:rPr>
            </w:pPr>
            <w:r>
              <w:rPr>
                <w:sz w:val="18"/>
                <w:szCs w:val="18"/>
              </w:rPr>
              <w:t>2.2.D. Conceptualising Application</w:t>
            </w:r>
            <w:r>
              <w:rPr>
                <w:sz w:val="18"/>
                <w:szCs w:val="18"/>
              </w:rPr>
              <w:tab/>
            </w:r>
          </w:p>
          <w:p w14:paraId="3738B60B" w14:textId="77777777" w:rsidR="00E63D5E" w:rsidRDefault="000D2ED1">
            <w:pPr>
              <w:spacing w:line="276" w:lineRule="auto"/>
              <w:rPr>
                <w:sz w:val="18"/>
                <w:szCs w:val="18"/>
              </w:rPr>
            </w:pPr>
            <w:r>
              <w:rPr>
                <w:sz w:val="18"/>
                <w:szCs w:val="18"/>
              </w:rPr>
              <w:t>2.2.E. Adapting Indicators</w:t>
            </w:r>
            <w:r>
              <w:rPr>
                <w:sz w:val="18"/>
                <w:szCs w:val="18"/>
              </w:rPr>
              <w:tab/>
            </w:r>
          </w:p>
          <w:p w14:paraId="15ACA09C" w14:textId="77777777" w:rsidR="00E63D5E" w:rsidRDefault="000D2ED1">
            <w:pPr>
              <w:spacing w:line="276" w:lineRule="auto"/>
              <w:rPr>
                <w:sz w:val="18"/>
                <w:szCs w:val="18"/>
              </w:rPr>
            </w:pPr>
            <w:r>
              <w:rPr>
                <w:sz w:val="18"/>
                <w:szCs w:val="18"/>
              </w:rPr>
              <w:t>🔴 Activity 2.2. Adapting Indicators for the Urban Context (Required)</w:t>
            </w:r>
            <w:r>
              <w:rPr>
                <w:sz w:val="18"/>
                <w:szCs w:val="18"/>
              </w:rPr>
              <w:tab/>
            </w:r>
          </w:p>
          <w:p w14:paraId="1A9A47A2" w14:textId="77777777" w:rsidR="00E63D5E" w:rsidRDefault="000D2ED1">
            <w:pPr>
              <w:spacing w:line="276" w:lineRule="auto"/>
              <w:rPr>
                <w:sz w:val="18"/>
                <w:szCs w:val="18"/>
              </w:rPr>
            </w:pPr>
            <w:r>
              <w:rPr>
                <w:sz w:val="18"/>
                <w:szCs w:val="18"/>
              </w:rPr>
              <w:t>2.2.F. Additional Reading</w:t>
            </w:r>
            <w:r>
              <w:rPr>
                <w:sz w:val="18"/>
                <w:szCs w:val="18"/>
              </w:rPr>
              <w:tab/>
            </w:r>
          </w:p>
        </w:tc>
      </w:tr>
      <w:tr w:rsidR="00E63D5E" w14:paraId="41E15409" w14:textId="77777777">
        <w:tc>
          <w:tcPr>
            <w:tcW w:w="2475" w:type="dxa"/>
          </w:tcPr>
          <w:p w14:paraId="37451848" w14:textId="77777777" w:rsidR="00E63D5E" w:rsidRDefault="000D2ED1">
            <w:pPr>
              <w:pBdr>
                <w:top w:val="nil"/>
                <w:left w:val="nil"/>
                <w:bottom w:val="nil"/>
                <w:right w:val="nil"/>
                <w:between w:val="nil"/>
              </w:pBdr>
              <w:spacing w:line="276" w:lineRule="auto"/>
              <w:rPr>
                <w:sz w:val="18"/>
                <w:szCs w:val="18"/>
              </w:rPr>
            </w:pPr>
            <w:r>
              <w:rPr>
                <w:sz w:val="18"/>
                <w:szCs w:val="18"/>
              </w:rPr>
              <w:t xml:space="preserve">2.3 </w:t>
            </w:r>
          </w:p>
          <w:p w14:paraId="70C1650F" w14:textId="77777777" w:rsidR="00E63D5E" w:rsidRDefault="000D2ED1">
            <w:pPr>
              <w:pBdr>
                <w:top w:val="nil"/>
                <w:left w:val="nil"/>
                <w:bottom w:val="nil"/>
                <w:right w:val="nil"/>
                <w:between w:val="nil"/>
              </w:pBdr>
              <w:spacing w:line="276" w:lineRule="auto"/>
              <w:rPr>
                <w:sz w:val="18"/>
                <w:szCs w:val="18"/>
              </w:rPr>
            </w:pPr>
            <w:r>
              <w:rPr>
                <w:sz w:val="18"/>
                <w:szCs w:val="18"/>
              </w:rPr>
              <w:t>Applying the Sphere Standards in Urban Contexts</w:t>
            </w:r>
          </w:p>
        </w:tc>
        <w:tc>
          <w:tcPr>
            <w:tcW w:w="7605" w:type="dxa"/>
          </w:tcPr>
          <w:p w14:paraId="464EE7A9" w14:textId="77777777" w:rsidR="00E63D5E" w:rsidRDefault="000D2ED1">
            <w:pPr>
              <w:spacing w:line="276" w:lineRule="auto"/>
              <w:rPr>
                <w:sz w:val="18"/>
                <w:szCs w:val="18"/>
              </w:rPr>
            </w:pPr>
            <w:r>
              <w:rPr>
                <w:sz w:val="18"/>
                <w:szCs w:val="18"/>
              </w:rPr>
              <w:t>2.3. Section Overview</w:t>
            </w:r>
            <w:r>
              <w:rPr>
                <w:sz w:val="18"/>
                <w:szCs w:val="18"/>
              </w:rPr>
              <w:tab/>
            </w:r>
          </w:p>
          <w:p w14:paraId="5C1A17EF" w14:textId="77777777" w:rsidR="00E63D5E" w:rsidRDefault="000D2ED1">
            <w:pPr>
              <w:spacing w:line="276" w:lineRule="auto"/>
              <w:rPr>
                <w:sz w:val="18"/>
                <w:szCs w:val="18"/>
              </w:rPr>
            </w:pPr>
            <w:r>
              <w:rPr>
                <w:sz w:val="18"/>
                <w:szCs w:val="18"/>
              </w:rPr>
              <w:t>2.3.A. Practise Applying the Standards</w:t>
            </w:r>
            <w:r>
              <w:rPr>
                <w:sz w:val="18"/>
                <w:szCs w:val="18"/>
              </w:rPr>
              <w:tab/>
            </w:r>
          </w:p>
          <w:p w14:paraId="701507FC" w14:textId="77777777" w:rsidR="00E63D5E" w:rsidRDefault="000D2ED1">
            <w:pPr>
              <w:spacing w:line="276" w:lineRule="auto"/>
              <w:rPr>
                <w:sz w:val="18"/>
                <w:szCs w:val="18"/>
              </w:rPr>
            </w:pPr>
            <w:r>
              <w:rPr>
                <w:sz w:val="18"/>
                <w:szCs w:val="18"/>
              </w:rPr>
              <w:t>🔴 Activity 2.3. Standards, Indicators, and Systems (Required)</w:t>
            </w:r>
            <w:r>
              <w:rPr>
                <w:sz w:val="18"/>
                <w:szCs w:val="18"/>
              </w:rPr>
              <w:tab/>
            </w:r>
          </w:p>
          <w:p w14:paraId="71E0386B" w14:textId="77777777" w:rsidR="00E63D5E" w:rsidRDefault="000D2ED1">
            <w:pPr>
              <w:spacing w:line="276" w:lineRule="auto"/>
              <w:rPr>
                <w:sz w:val="18"/>
                <w:szCs w:val="18"/>
              </w:rPr>
            </w:pPr>
            <w:r>
              <w:rPr>
                <w:sz w:val="18"/>
                <w:szCs w:val="18"/>
              </w:rPr>
              <w:t>2.3.B. Additional Reading</w:t>
            </w:r>
            <w:r>
              <w:rPr>
                <w:sz w:val="18"/>
                <w:szCs w:val="18"/>
              </w:rPr>
              <w:tab/>
            </w:r>
          </w:p>
        </w:tc>
      </w:tr>
      <w:tr w:rsidR="00E63D5E" w14:paraId="18D9CDE7" w14:textId="77777777">
        <w:tc>
          <w:tcPr>
            <w:tcW w:w="2475" w:type="dxa"/>
          </w:tcPr>
          <w:p w14:paraId="7C61BE26" w14:textId="77777777" w:rsidR="00E63D5E" w:rsidRDefault="000D2ED1">
            <w:pPr>
              <w:pBdr>
                <w:top w:val="nil"/>
                <w:left w:val="nil"/>
                <w:bottom w:val="nil"/>
                <w:right w:val="nil"/>
                <w:between w:val="nil"/>
              </w:pBdr>
              <w:spacing w:line="276" w:lineRule="auto"/>
              <w:rPr>
                <w:sz w:val="18"/>
                <w:szCs w:val="18"/>
              </w:rPr>
            </w:pPr>
            <w:r>
              <w:rPr>
                <w:sz w:val="18"/>
                <w:szCs w:val="18"/>
              </w:rPr>
              <w:lastRenderedPageBreak/>
              <w:t>2.4</w:t>
            </w:r>
          </w:p>
          <w:p w14:paraId="4CC8B2B0" w14:textId="77777777" w:rsidR="00E63D5E" w:rsidRDefault="000D2ED1">
            <w:pPr>
              <w:pBdr>
                <w:top w:val="nil"/>
                <w:left w:val="nil"/>
                <w:bottom w:val="nil"/>
                <w:right w:val="nil"/>
                <w:between w:val="nil"/>
              </w:pBdr>
              <w:spacing w:line="276" w:lineRule="auto"/>
              <w:rPr>
                <w:sz w:val="18"/>
                <w:szCs w:val="18"/>
              </w:rPr>
            </w:pPr>
            <w:r>
              <w:rPr>
                <w:sz w:val="18"/>
                <w:szCs w:val="18"/>
              </w:rPr>
              <w:t>Key Considerations</w:t>
            </w:r>
          </w:p>
        </w:tc>
        <w:tc>
          <w:tcPr>
            <w:tcW w:w="7605" w:type="dxa"/>
          </w:tcPr>
          <w:p w14:paraId="4A7BDF95" w14:textId="77777777" w:rsidR="00E63D5E" w:rsidRDefault="000D2ED1">
            <w:pPr>
              <w:spacing w:line="276" w:lineRule="auto"/>
              <w:rPr>
                <w:sz w:val="18"/>
                <w:szCs w:val="18"/>
              </w:rPr>
            </w:pPr>
            <w:r>
              <w:rPr>
                <w:sz w:val="18"/>
                <w:szCs w:val="18"/>
              </w:rPr>
              <w:t>Section 2.4. Key Considerations</w:t>
            </w:r>
            <w:r>
              <w:rPr>
                <w:sz w:val="18"/>
                <w:szCs w:val="18"/>
              </w:rPr>
              <w:tab/>
            </w:r>
          </w:p>
          <w:p w14:paraId="0D3D2236" w14:textId="77777777" w:rsidR="00E63D5E" w:rsidRDefault="000D2ED1">
            <w:pPr>
              <w:spacing w:line="276" w:lineRule="auto"/>
              <w:rPr>
                <w:sz w:val="18"/>
                <w:szCs w:val="18"/>
              </w:rPr>
            </w:pPr>
            <w:r>
              <w:rPr>
                <w:sz w:val="18"/>
                <w:szCs w:val="18"/>
              </w:rPr>
              <w:t>2.4. Section Overview</w:t>
            </w:r>
            <w:r>
              <w:rPr>
                <w:sz w:val="18"/>
                <w:szCs w:val="18"/>
              </w:rPr>
              <w:tab/>
            </w:r>
          </w:p>
          <w:p w14:paraId="7D56253D" w14:textId="77777777" w:rsidR="00E63D5E" w:rsidRDefault="000D2ED1">
            <w:pPr>
              <w:spacing w:line="276" w:lineRule="auto"/>
              <w:rPr>
                <w:sz w:val="18"/>
                <w:szCs w:val="18"/>
              </w:rPr>
            </w:pPr>
            <w:r>
              <w:rPr>
                <w:sz w:val="18"/>
                <w:szCs w:val="18"/>
              </w:rPr>
              <w:t>🔴 Activity 2.4. Peer Learning (Required)</w:t>
            </w:r>
            <w:r>
              <w:rPr>
                <w:sz w:val="18"/>
                <w:szCs w:val="18"/>
              </w:rPr>
              <w:tab/>
            </w:r>
          </w:p>
          <w:p w14:paraId="6CDF9B21" w14:textId="77777777" w:rsidR="00E63D5E" w:rsidRDefault="000D2ED1">
            <w:pPr>
              <w:spacing w:line="276" w:lineRule="auto"/>
              <w:rPr>
                <w:sz w:val="18"/>
                <w:szCs w:val="18"/>
              </w:rPr>
            </w:pPr>
            <w:r>
              <w:rPr>
                <w:sz w:val="18"/>
                <w:szCs w:val="18"/>
              </w:rPr>
              <w:t>2.4.A. Lessons Learned</w:t>
            </w:r>
            <w:r>
              <w:rPr>
                <w:sz w:val="18"/>
                <w:szCs w:val="18"/>
              </w:rPr>
              <w:tab/>
            </w:r>
          </w:p>
          <w:p w14:paraId="594F387F" w14:textId="77777777" w:rsidR="00E63D5E" w:rsidRDefault="000D2ED1">
            <w:pPr>
              <w:spacing w:line="276" w:lineRule="auto"/>
              <w:rPr>
                <w:sz w:val="18"/>
                <w:szCs w:val="18"/>
              </w:rPr>
            </w:pPr>
            <w:r>
              <w:rPr>
                <w:sz w:val="18"/>
                <w:szCs w:val="18"/>
              </w:rPr>
              <w:t>2.4.B. Key Takeaways</w:t>
            </w:r>
            <w:r>
              <w:rPr>
                <w:sz w:val="18"/>
                <w:szCs w:val="18"/>
              </w:rPr>
              <w:tab/>
            </w:r>
          </w:p>
          <w:p w14:paraId="4F37558C" w14:textId="77777777" w:rsidR="00E63D5E" w:rsidRDefault="000D2ED1">
            <w:pPr>
              <w:spacing w:line="276" w:lineRule="auto"/>
              <w:rPr>
                <w:sz w:val="18"/>
                <w:szCs w:val="18"/>
              </w:rPr>
            </w:pPr>
            <w:r>
              <w:rPr>
                <w:sz w:val="18"/>
                <w:szCs w:val="18"/>
              </w:rPr>
              <w:t>2.4.C. Additional Reading</w:t>
            </w:r>
            <w:r>
              <w:rPr>
                <w:sz w:val="18"/>
                <w:szCs w:val="18"/>
              </w:rPr>
              <w:tab/>
            </w:r>
          </w:p>
        </w:tc>
      </w:tr>
      <w:tr w:rsidR="00E63D5E" w14:paraId="0C090A81" w14:textId="77777777">
        <w:tc>
          <w:tcPr>
            <w:tcW w:w="2475" w:type="dxa"/>
          </w:tcPr>
          <w:p w14:paraId="76BCDBED" w14:textId="77777777" w:rsidR="00E63D5E" w:rsidRDefault="000D2ED1">
            <w:pPr>
              <w:pBdr>
                <w:top w:val="nil"/>
                <w:left w:val="nil"/>
                <w:bottom w:val="nil"/>
                <w:right w:val="nil"/>
                <w:between w:val="nil"/>
              </w:pBdr>
              <w:spacing w:line="276" w:lineRule="auto"/>
              <w:rPr>
                <w:sz w:val="18"/>
                <w:szCs w:val="18"/>
              </w:rPr>
            </w:pPr>
            <w:r>
              <w:rPr>
                <w:sz w:val="18"/>
                <w:szCs w:val="18"/>
              </w:rPr>
              <w:t>2.5</w:t>
            </w:r>
          </w:p>
          <w:p w14:paraId="464DF81A" w14:textId="77777777" w:rsidR="00E63D5E" w:rsidRDefault="000D2ED1">
            <w:pPr>
              <w:pBdr>
                <w:top w:val="nil"/>
                <w:left w:val="nil"/>
                <w:bottom w:val="nil"/>
                <w:right w:val="nil"/>
                <w:between w:val="nil"/>
              </w:pBdr>
              <w:spacing w:line="276" w:lineRule="auto"/>
              <w:rPr>
                <w:sz w:val="18"/>
                <w:szCs w:val="18"/>
              </w:rPr>
            </w:pPr>
            <w:r>
              <w:rPr>
                <w:sz w:val="18"/>
                <w:szCs w:val="18"/>
              </w:rPr>
              <w:t>Conclusions</w:t>
            </w:r>
          </w:p>
        </w:tc>
        <w:tc>
          <w:tcPr>
            <w:tcW w:w="7605" w:type="dxa"/>
          </w:tcPr>
          <w:p w14:paraId="3833D197" w14:textId="77777777" w:rsidR="00E63D5E" w:rsidRDefault="000D2ED1">
            <w:pPr>
              <w:spacing w:line="276" w:lineRule="auto"/>
              <w:rPr>
                <w:sz w:val="18"/>
                <w:szCs w:val="18"/>
              </w:rPr>
            </w:pPr>
            <w:r>
              <w:rPr>
                <w:sz w:val="18"/>
                <w:szCs w:val="18"/>
              </w:rPr>
              <w:t>2.5.A. Module 2 Conclusions</w:t>
            </w:r>
            <w:r>
              <w:rPr>
                <w:sz w:val="18"/>
                <w:szCs w:val="18"/>
              </w:rPr>
              <w:tab/>
            </w:r>
          </w:p>
          <w:p w14:paraId="36FC6705" w14:textId="77777777" w:rsidR="00E63D5E" w:rsidRDefault="000D2ED1">
            <w:pPr>
              <w:spacing w:line="276" w:lineRule="auto"/>
              <w:rPr>
                <w:sz w:val="18"/>
                <w:szCs w:val="18"/>
              </w:rPr>
            </w:pPr>
            <w:r>
              <w:rPr>
                <w:sz w:val="18"/>
                <w:szCs w:val="18"/>
              </w:rPr>
              <w:t>2.5.B. Overview of Module 3. The Capstone Simulation Exercise</w:t>
            </w:r>
            <w:r>
              <w:rPr>
                <w:sz w:val="18"/>
                <w:szCs w:val="18"/>
              </w:rPr>
              <w:br/>
            </w:r>
          </w:p>
        </w:tc>
      </w:tr>
      <w:tr w:rsidR="00E63D5E" w14:paraId="4C258040" w14:textId="77777777">
        <w:trPr>
          <w:trHeight w:val="510"/>
        </w:trPr>
        <w:tc>
          <w:tcPr>
            <w:tcW w:w="10080" w:type="dxa"/>
            <w:gridSpan w:val="2"/>
            <w:shd w:val="clear" w:color="auto" w:fill="CFE2F3"/>
            <w:vAlign w:val="center"/>
          </w:tcPr>
          <w:p w14:paraId="51E4A89D" w14:textId="77777777" w:rsidR="00E63D5E" w:rsidRDefault="000D2ED1">
            <w:pPr>
              <w:spacing w:line="276" w:lineRule="auto"/>
              <w:rPr>
                <w:rFonts w:ascii="Oswald" w:eastAsia="Oswald" w:hAnsi="Oswald" w:cs="Oswald"/>
                <w:sz w:val="20"/>
                <w:szCs w:val="20"/>
              </w:rPr>
            </w:pPr>
            <w:r>
              <w:rPr>
                <w:rFonts w:ascii="Oswald" w:eastAsia="Oswald" w:hAnsi="Oswald" w:cs="Oswald"/>
                <w:color w:val="2F5496"/>
                <w:sz w:val="24"/>
                <w:szCs w:val="24"/>
              </w:rPr>
              <w:t xml:space="preserve">MODULE 3. Applying the Sphere Standards to an Urban Humanitarian Response TTX </w:t>
            </w:r>
          </w:p>
        </w:tc>
      </w:tr>
      <w:tr w:rsidR="00E63D5E" w14:paraId="55DE308C" w14:textId="77777777">
        <w:tc>
          <w:tcPr>
            <w:tcW w:w="2475" w:type="dxa"/>
          </w:tcPr>
          <w:p w14:paraId="55B602B2" w14:textId="77777777" w:rsidR="00E63D5E" w:rsidRDefault="000D2ED1">
            <w:pPr>
              <w:pBdr>
                <w:top w:val="nil"/>
                <w:left w:val="nil"/>
                <w:bottom w:val="nil"/>
                <w:right w:val="nil"/>
                <w:between w:val="nil"/>
              </w:pBdr>
              <w:spacing w:line="276" w:lineRule="auto"/>
              <w:rPr>
                <w:sz w:val="18"/>
                <w:szCs w:val="18"/>
              </w:rPr>
            </w:pPr>
            <w:r>
              <w:rPr>
                <w:sz w:val="18"/>
                <w:szCs w:val="18"/>
              </w:rPr>
              <w:t xml:space="preserve">3.0 </w:t>
            </w:r>
          </w:p>
          <w:p w14:paraId="429252A3" w14:textId="77777777" w:rsidR="00E63D5E" w:rsidRDefault="000D2ED1">
            <w:pPr>
              <w:pBdr>
                <w:top w:val="nil"/>
                <w:left w:val="nil"/>
                <w:bottom w:val="nil"/>
                <w:right w:val="nil"/>
                <w:between w:val="nil"/>
              </w:pBdr>
              <w:spacing w:line="276" w:lineRule="auto"/>
              <w:rPr>
                <w:sz w:val="18"/>
                <w:szCs w:val="18"/>
              </w:rPr>
            </w:pPr>
            <w:r>
              <w:rPr>
                <w:sz w:val="18"/>
                <w:szCs w:val="18"/>
              </w:rPr>
              <w:t>Introduction to the TTX</w:t>
            </w:r>
          </w:p>
        </w:tc>
        <w:tc>
          <w:tcPr>
            <w:tcW w:w="7605" w:type="dxa"/>
          </w:tcPr>
          <w:p w14:paraId="0279073E" w14:textId="77777777" w:rsidR="00E63D5E" w:rsidRDefault="000D2ED1">
            <w:pPr>
              <w:pBdr>
                <w:top w:val="nil"/>
                <w:left w:val="nil"/>
                <w:bottom w:val="nil"/>
                <w:right w:val="nil"/>
                <w:between w:val="nil"/>
              </w:pBdr>
              <w:spacing w:line="276" w:lineRule="auto"/>
              <w:rPr>
                <w:sz w:val="18"/>
                <w:szCs w:val="18"/>
              </w:rPr>
            </w:pPr>
            <w:r>
              <w:rPr>
                <w:sz w:val="18"/>
                <w:szCs w:val="18"/>
              </w:rPr>
              <w:t>3.0 Introduction</w:t>
            </w:r>
          </w:p>
          <w:p w14:paraId="781788B2" w14:textId="77777777" w:rsidR="00E63D5E" w:rsidRDefault="000D2ED1">
            <w:pPr>
              <w:pBdr>
                <w:top w:val="nil"/>
                <w:left w:val="nil"/>
                <w:bottom w:val="nil"/>
                <w:right w:val="nil"/>
                <w:between w:val="nil"/>
              </w:pBdr>
              <w:spacing w:line="276" w:lineRule="auto"/>
              <w:rPr>
                <w:sz w:val="18"/>
                <w:szCs w:val="18"/>
              </w:rPr>
            </w:pPr>
            <w:r>
              <w:rPr>
                <w:sz w:val="18"/>
                <w:szCs w:val="18"/>
              </w:rPr>
              <w:t>3.1 Roles</w:t>
            </w:r>
          </w:p>
          <w:p w14:paraId="39E41731" w14:textId="77777777" w:rsidR="00E63D5E" w:rsidRDefault="000D2ED1">
            <w:pPr>
              <w:pBdr>
                <w:top w:val="nil"/>
                <w:left w:val="nil"/>
                <w:bottom w:val="nil"/>
                <w:right w:val="nil"/>
                <w:between w:val="nil"/>
              </w:pBdr>
              <w:spacing w:line="276" w:lineRule="auto"/>
              <w:rPr>
                <w:sz w:val="18"/>
                <w:szCs w:val="18"/>
              </w:rPr>
            </w:pPr>
            <w:r>
              <w:rPr>
                <w:sz w:val="18"/>
                <w:szCs w:val="18"/>
              </w:rPr>
              <w:t>3.2 Exercise Landscape</w:t>
            </w:r>
          </w:p>
          <w:p w14:paraId="7E5A8D63" w14:textId="77777777" w:rsidR="00E63D5E" w:rsidRDefault="000D2ED1">
            <w:pPr>
              <w:pBdr>
                <w:top w:val="nil"/>
                <w:left w:val="nil"/>
                <w:bottom w:val="nil"/>
                <w:right w:val="nil"/>
                <w:between w:val="nil"/>
              </w:pBdr>
              <w:spacing w:line="276" w:lineRule="auto"/>
              <w:rPr>
                <w:sz w:val="18"/>
                <w:szCs w:val="18"/>
              </w:rPr>
            </w:pPr>
            <w:r>
              <w:rPr>
                <w:sz w:val="18"/>
                <w:szCs w:val="18"/>
              </w:rPr>
              <w:t>3.3 Actions</w:t>
            </w:r>
          </w:p>
          <w:p w14:paraId="72EEFFF4" w14:textId="77777777" w:rsidR="00E63D5E" w:rsidRDefault="000D2ED1">
            <w:pPr>
              <w:pBdr>
                <w:top w:val="nil"/>
                <w:left w:val="nil"/>
                <w:bottom w:val="nil"/>
                <w:right w:val="nil"/>
                <w:between w:val="nil"/>
              </w:pBdr>
              <w:spacing w:line="276" w:lineRule="auto"/>
              <w:rPr>
                <w:sz w:val="18"/>
                <w:szCs w:val="18"/>
              </w:rPr>
            </w:pPr>
            <w:r>
              <w:rPr>
                <w:sz w:val="18"/>
                <w:szCs w:val="18"/>
              </w:rPr>
              <w:t>3.4 Submitting Actions</w:t>
            </w:r>
          </w:p>
        </w:tc>
      </w:tr>
      <w:tr w:rsidR="00E63D5E" w14:paraId="283FD603" w14:textId="77777777">
        <w:tc>
          <w:tcPr>
            <w:tcW w:w="2475" w:type="dxa"/>
          </w:tcPr>
          <w:p w14:paraId="47F93CE8" w14:textId="77777777" w:rsidR="00E63D5E" w:rsidRDefault="000D2ED1">
            <w:pPr>
              <w:pBdr>
                <w:top w:val="nil"/>
                <w:left w:val="nil"/>
                <w:bottom w:val="nil"/>
                <w:right w:val="nil"/>
                <w:between w:val="nil"/>
              </w:pBdr>
              <w:spacing w:line="276" w:lineRule="auto"/>
              <w:rPr>
                <w:sz w:val="18"/>
                <w:szCs w:val="18"/>
              </w:rPr>
            </w:pPr>
            <w:r>
              <w:rPr>
                <w:sz w:val="18"/>
                <w:szCs w:val="18"/>
              </w:rPr>
              <w:t>3.1</w:t>
            </w:r>
          </w:p>
          <w:p w14:paraId="3FA26626" w14:textId="77777777" w:rsidR="00E63D5E" w:rsidRDefault="000D2ED1">
            <w:pPr>
              <w:pBdr>
                <w:top w:val="nil"/>
                <w:left w:val="nil"/>
                <w:bottom w:val="nil"/>
                <w:right w:val="nil"/>
                <w:between w:val="nil"/>
              </w:pBdr>
              <w:spacing w:line="276" w:lineRule="auto"/>
              <w:rPr>
                <w:sz w:val="18"/>
                <w:szCs w:val="18"/>
              </w:rPr>
            </w:pPr>
            <w:r>
              <w:rPr>
                <w:sz w:val="18"/>
                <w:szCs w:val="18"/>
              </w:rPr>
              <w:t>Simulation</w:t>
            </w:r>
          </w:p>
        </w:tc>
        <w:tc>
          <w:tcPr>
            <w:tcW w:w="7605" w:type="dxa"/>
          </w:tcPr>
          <w:p w14:paraId="54359FC9" w14:textId="77777777" w:rsidR="00E63D5E" w:rsidRDefault="000D2ED1">
            <w:pPr>
              <w:pBdr>
                <w:top w:val="nil"/>
                <w:left w:val="nil"/>
                <w:bottom w:val="nil"/>
                <w:right w:val="nil"/>
                <w:between w:val="nil"/>
              </w:pBdr>
              <w:spacing w:line="276" w:lineRule="auto"/>
              <w:rPr>
                <w:sz w:val="18"/>
                <w:szCs w:val="18"/>
              </w:rPr>
            </w:pPr>
            <w:r>
              <w:rPr>
                <w:sz w:val="18"/>
                <w:szCs w:val="18"/>
              </w:rPr>
              <w:t>TTX Simulation</w:t>
            </w:r>
          </w:p>
        </w:tc>
      </w:tr>
    </w:tbl>
    <w:p w14:paraId="3401EB76" w14:textId="69CADB02" w:rsidR="00E63D5E" w:rsidRDefault="00E63D5E">
      <w:pPr>
        <w:rPr>
          <w:rFonts w:ascii="Times New Roman" w:eastAsia="Times New Roman" w:hAnsi="Times New Roman" w:cs="Times New Roman"/>
        </w:rPr>
      </w:pPr>
    </w:p>
    <w:p w14:paraId="2640B9EA" w14:textId="48DDB98F" w:rsidR="0036792B" w:rsidRPr="0036792B" w:rsidRDefault="0036792B" w:rsidP="0036792B">
      <w:pPr>
        <w:pStyle w:val="Heading1"/>
      </w:pPr>
      <w:r>
        <w:t>Course Activities</w:t>
      </w:r>
    </w:p>
    <w:tbl>
      <w:tblPr>
        <w:tblStyle w:val="TableGrid"/>
        <w:tblW w:w="0" w:type="auto"/>
        <w:tblLook w:val="04A0" w:firstRow="1" w:lastRow="0" w:firstColumn="1" w:lastColumn="0" w:noHBand="0" w:noVBand="1"/>
      </w:tblPr>
      <w:tblGrid>
        <w:gridCol w:w="3114"/>
        <w:gridCol w:w="3118"/>
        <w:gridCol w:w="3732"/>
      </w:tblGrid>
      <w:tr w:rsidR="00DB4EF3" w:rsidRPr="00C854C1" w14:paraId="0DFA4128" w14:textId="3F7A1963" w:rsidTr="00A81EA3">
        <w:tc>
          <w:tcPr>
            <w:tcW w:w="3114" w:type="dxa"/>
          </w:tcPr>
          <w:p w14:paraId="4BE37544" w14:textId="0CE4FAE7" w:rsidR="00DB4EF3" w:rsidRPr="00C854C1" w:rsidRDefault="00DB4EF3" w:rsidP="00C854C1">
            <w:pPr>
              <w:rPr>
                <w:rFonts w:ascii="Oswald" w:eastAsia="Oswald" w:hAnsi="Oswald" w:cs="Oswald"/>
                <w:color w:val="2F5496"/>
                <w:sz w:val="24"/>
                <w:szCs w:val="24"/>
              </w:rPr>
            </w:pPr>
            <w:r w:rsidRPr="00C854C1">
              <w:rPr>
                <w:rFonts w:ascii="Oswald" w:eastAsia="Oswald" w:hAnsi="Oswald" w:cs="Oswald"/>
                <w:color w:val="2F5496"/>
                <w:sz w:val="24"/>
                <w:szCs w:val="24"/>
              </w:rPr>
              <w:t xml:space="preserve">Activities in Module 1 </w:t>
            </w:r>
          </w:p>
          <w:p w14:paraId="23AAA66A" w14:textId="77777777" w:rsidR="00DB4EF3" w:rsidRPr="00C854C1" w:rsidRDefault="00DB4EF3" w:rsidP="00C854C1">
            <w:pPr>
              <w:spacing w:line="276" w:lineRule="auto"/>
              <w:rPr>
                <w:rFonts w:ascii="Oswald" w:eastAsia="Oswald" w:hAnsi="Oswald" w:cs="Oswald"/>
                <w:color w:val="2F5496"/>
                <w:sz w:val="24"/>
                <w:szCs w:val="24"/>
              </w:rPr>
            </w:pPr>
          </w:p>
        </w:tc>
        <w:tc>
          <w:tcPr>
            <w:tcW w:w="3118" w:type="dxa"/>
          </w:tcPr>
          <w:p w14:paraId="64BEFCEF" w14:textId="23C799F6" w:rsidR="00DB4EF3" w:rsidRPr="00C854C1" w:rsidRDefault="00DB4EF3" w:rsidP="00C854C1">
            <w:pPr>
              <w:spacing w:line="276" w:lineRule="auto"/>
              <w:rPr>
                <w:sz w:val="18"/>
                <w:szCs w:val="18"/>
              </w:rPr>
            </w:pPr>
            <w:r w:rsidRPr="00C854C1">
              <w:rPr>
                <w:rFonts w:ascii="Oswald" w:eastAsia="Oswald" w:hAnsi="Oswald" w:cs="Oswald"/>
                <w:color w:val="2F5496"/>
                <w:sz w:val="24"/>
                <w:szCs w:val="24"/>
              </w:rPr>
              <w:t>Key features</w:t>
            </w:r>
            <w:r w:rsidRPr="00C854C1">
              <w:rPr>
                <w:sz w:val="18"/>
                <w:szCs w:val="18"/>
              </w:rPr>
              <w:t xml:space="preserve"> </w:t>
            </w:r>
          </w:p>
        </w:tc>
        <w:tc>
          <w:tcPr>
            <w:tcW w:w="3732" w:type="dxa"/>
          </w:tcPr>
          <w:p w14:paraId="4A2CB824" w14:textId="3116286A" w:rsidR="00DB4EF3" w:rsidRPr="00C854C1" w:rsidRDefault="0061494F" w:rsidP="00C854C1">
            <w:pPr>
              <w:rPr>
                <w:rFonts w:ascii="Oswald" w:eastAsia="Oswald" w:hAnsi="Oswald" w:cs="Oswald"/>
                <w:color w:val="2F5496"/>
                <w:sz w:val="24"/>
                <w:szCs w:val="24"/>
              </w:rPr>
            </w:pPr>
            <w:r>
              <w:rPr>
                <w:rFonts w:ascii="Oswald" w:eastAsia="Oswald" w:hAnsi="Oswald" w:cs="Oswald"/>
                <w:color w:val="2F5496"/>
                <w:sz w:val="24"/>
                <w:szCs w:val="24"/>
              </w:rPr>
              <w:t>Working g</w:t>
            </w:r>
            <w:r w:rsidR="00DB4EF3">
              <w:rPr>
                <w:rFonts w:ascii="Oswald" w:eastAsia="Oswald" w:hAnsi="Oswald" w:cs="Oswald"/>
                <w:color w:val="2F5496"/>
                <w:sz w:val="24"/>
                <w:szCs w:val="24"/>
              </w:rPr>
              <w:t>roup</w:t>
            </w:r>
            <w:r>
              <w:rPr>
                <w:rFonts w:ascii="Oswald" w:eastAsia="Oswald" w:hAnsi="Oswald" w:cs="Oswald"/>
                <w:color w:val="2F5496"/>
                <w:sz w:val="24"/>
                <w:szCs w:val="24"/>
              </w:rPr>
              <w:t>s</w:t>
            </w:r>
            <w:r w:rsidR="00DB4EF3">
              <w:rPr>
                <w:rFonts w:ascii="Oswald" w:eastAsia="Oswald" w:hAnsi="Oswald" w:cs="Oswald"/>
                <w:color w:val="2F5496"/>
                <w:sz w:val="24"/>
                <w:szCs w:val="24"/>
              </w:rPr>
              <w:t xml:space="preserve"> arrangements  </w:t>
            </w:r>
          </w:p>
        </w:tc>
      </w:tr>
      <w:tr w:rsidR="009E414D" w14:paraId="15BE28FF" w14:textId="77777777" w:rsidTr="009E414D">
        <w:tc>
          <w:tcPr>
            <w:tcW w:w="9964" w:type="dxa"/>
            <w:gridSpan w:val="3"/>
            <w:shd w:val="clear" w:color="auto" w:fill="BFBFBF" w:themeFill="background1" w:themeFillShade="BF"/>
          </w:tcPr>
          <w:p w14:paraId="54BDF072" w14:textId="574D1561" w:rsidR="009E414D" w:rsidRPr="00803098" w:rsidRDefault="009E414D" w:rsidP="00C854C1">
            <w:pPr>
              <w:rPr>
                <w:b/>
                <w:bCs/>
                <w:color w:val="FFFFFF" w:themeColor="background1"/>
              </w:rPr>
            </w:pPr>
            <w:r w:rsidRPr="00803098">
              <w:rPr>
                <w:b/>
                <w:bCs/>
                <w:color w:val="FFFFFF" w:themeColor="background1"/>
              </w:rPr>
              <w:t xml:space="preserve">First Activity </w:t>
            </w:r>
            <w:r w:rsidR="004E1C0D" w:rsidRPr="00803098">
              <w:rPr>
                <w:b/>
                <w:bCs/>
                <w:color w:val="FFFFFF" w:themeColor="background1"/>
              </w:rPr>
              <w:t xml:space="preserve">10 minutes </w:t>
            </w:r>
          </w:p>
        </w:tc>
      </w:tr>
      <w:tr w:rsidR="00DB4EF3" w14:paraId="6A9EF94E" w14:textId="30A11A5D" w:rsidTr="00A81EA3">
        <w:tc>
          <w:tcPr>
            <w:tcW w:w="3114" w:type="dxa"/>
          </w:tcPr>
          <w:p w14:paraId="2B86B7DB" w14:textId="50F00BC9" w:rsidR="00DB4EF3" w:rsidRPr="00C854C1" w:rsidRDefault="00DB4EF3" w:rsidP="00C854C1">
            <w:pPr>
              <w:rPr>
                <w:sz w:val="18"/>
                <w:szCs w:val="18"/>
              </w:rPr>
            </w:pPr>
            <w:r w:rsidRPr="00C854C1">
              <w:rPr>
                <w:sz w:val="18"/>
                <w:szCs w:val="18"/>
              </w:rPr>
              <w:t>1.0 Introducing the Urban Context</w:t>
            </w:r>
          </w:p>
          <w:p w14:paraId="54A25753" w14:textId="4E658338" w:rsidR="00DB4EF3" w:rsidRPr="00C854C1" w:rsidRDefault="00DB4EF3" w:rsidP="00C854C1">
            <w:pPr>
              <w:spacing w:line="276" w:lineRule="auto"/>
              <w:rPr>
                <w:sz w:val="18"/>
                <w:szCs w:val="18"/>
              </w:rPr>
            </w:pPr>
          </w:p>
        </w:tc>
        <w:tc>
          <w:tcPr>
            <w:tcW w:w="3118" w:type="dxa"/>
          </w:tcPr>
          <w:p w14:paraId="72FCE30A" w14:textId="47DAFFFD" w:rsidR="00DB4EF3" w:rsidRPr="00C854C1" w:rsidRDefault="00DB4EF3" w:rsidP="00C854C1">
            <w:pPr>
              <w:rPr>
                <w:sz w:val="18"/>
                <w:szCs w:val="18"/>
              </w:rPr>
            </w:pPr>
            <w:r>
              <w:rPr>
                <w:sz w:val="18"/>
                <w:szCs w:val="18"/>
              </w:rPr>
              <w:t>1.0</w:t>
            </w:r>
            <w:r w:rsidR="00383A83">
              <w:rPr>
                <w:sz w:val="18"/>
                <w:szCs w:val="18"/>
              </w:rPr>
              <w:t xml:space="preserve"> </w:t>
            </w:r>
            <w:r w:rsidRPr="00C854C1">
              <w:rPr>
                <w:sz w:val="18"/>
                <w:szCs w:val="18"/>
              </w:rPr>
              <w:t xml:space="preserve">Group work based on Ukrainian case study </w:t>
            </w:r>
            <w:r w:rsidR="00672653">
              <w:rPr>
                <w:sz w:val="18"/>
                <w:szCs w:val="18"/>
              </w:rPr>
              <w:t xml:space="preserve">situation report </w:t>
            </w:r>
            <w:r w:rsidR="00174153">
              <w:rPr>
                <w:sz w:val="18"/>
                <w:szCs w:val="18"/>
              </w:rPr>
              <w:t>1.</w:t>
            </w:r>
          </w:p>
        </w:tc>
        <w:tc>
          <w:tcPr>
            <w:tcW w:w="3732" w:type="dxa"/>
          </w:tcPr>
          <w:p w14:paraId="18E3D65B" w14:textId="203A42CD" w:rsidR="00DB4EF3" w:rsidRDefault="00DB4EF3" w:rsidP="00C854C1">
            <w:pPr>
              <w:rPr>
                <w:sz w:val="18"/>
                <w:szCs w:val="18"/>
              </w:rPr>
            </w:pPr>
            <w:r>
              <w:rPr>
                <w:sz w:val="18"/>
                <w:szCs w:val="18"/>
              </w:rPr>
              <w:t xml:space="preserve">1.0 Group discussion can be recorded on the </w:t>
            </w:r>
            <w:r w:rsidRPr="00161866">
              <w:rPr>
                <w:i/>
                <w:iCs/>
                <w:sz w:val="18"/>
                <w:szCs w:val="18"/>
              </w:rPr>
              <w:t>Discussion Notes</w:t>
            </w:r>
            <w:r>
              <w:rPr>
                <w:sz w:val="18"/>
                <w:szCs w:val="18"/>
              </w:rPr>
              <w:t xml:space="preserve"> slide</w:t>
            </w:r>
            <w:r w:rsidR="00161866">
              <w:rPr>
                <w:sz w:val="18"/>
                <w:szCs w:val="18"/>
              </w:rPr>
              <w:t xml:space="preserve"> of the </w:t>
            </w:r>
            <w:r w:rsidR="00161866" w:rsidRPr="00161866">
              <w:rPr>
                <w:i/>
                <w:iCs/>
                <w:sz w:val="18"/>
                <w:szCs w:val="18"/>
              </w:rPr>
              <w:t>Participant Guide</w:t>
            </w:r>
            <w:r w:rsidR="00161866">
              <w:rPr>
                <w:sz w:val="18"/>
                <w:szCs w:val="18"/>
              </w:rPr>
              <w:t xml:space="preserve"> </w:t>
            </w:r>
            <w:r w:rsidR="00161866" w:rsidRPr="00161866">
              <w:rPr>
                <w:sz w:val="18"/>
                <w:szCs w:val="18"/>
              </w:rPr>
              <w:t>Google Slides template.</w:t>
            </w:r>
          </w:p>
          <w:p w14:paraId="6B908B6E" w14:textId="4CA44009" w:rsidR="00DB4EF3" w:rsidRDefault="00DB4EF3" w:rsidP="00161866">
            <w:pPr>
              <w:rPr>
                <w:sz w:val="18"/>
                <w:szCs w:val="18"/>
              </w:rPr>
            </w:pPr>
            <w:r>
              <w:rPr>
                <w:sz w:val="18"/>
                <w:szCs w:val="18"/>
              </w:rPr>
              <w:t xml:space="preserve">1.0 Group work summery can be recorded on the </w:t>
            </w:r>
            <w:r w:rsidRPr="00DB4EF3">
              <w:rPr>
                <w:i/>
                <w:iCs/>
                <w:sz w:val="18"/>
                <w:szCs w:val="18"/>
              </w:rPr>
              <w:t>Syntheses</w:t>
            </w:r>
            <w:r>
              <w:rPr>
                <w:sz w:val="18"/>
                <w:szCs w:val="18"/>
              </w:rPr>
              <w:t xml:space="preserve"> slide </w:t>
            </w:r>
            <w:r w:rsidR="00161866">
              <w:rPr>
                <w:sz w:val="18"/>
                <w:szCs w:val="18"/>
              </w:rPr>
              <w:t xml:space="preserve">of the </w:t>
            </w:r>
            <w:r w:rsidR="00161866" w:rsidRPr="00161866">
              <w:rPr>
                <w:i/>
                <w:iCs/>
                <w:sz w:val="18"/>
                <w:szCs w:val="18"/>
              </w:rPr>
              <w:t>Participant Guide</w:t>
            </w:r>
            <w:r w:rsidR="00161866">
              <w:rPr>
                <w:sz w:val="18"/>
                <w:szCs w:val="18"/>
              </w:rPr>
              <w:t xml:space="preserve"> </w:t>
            </w:r>
            <w:r w:rsidR="00161866" w:rsidRPr="00161866">
              <w:rPr>
                <w:sz w:val="18"/>
                <w:szCs w:val="18"/>
              </w:rPr>
              <w:t>Google Slides template</w:t>
            </w:r>
            <w:r w:rsidR="00161866">
              <w:rPr>
                <w:sz w:val="18"/>
                <w:szCs w:val="18"/>
              </w:rPr>
              <w:t xml:space="preserve"> in order </w:t>
            </w:r>
            <w:r>
              <w:rPr>
                <w:sz w:val="18"/>
                <w:szCs w:val="18"/>
              </w:rPr>
              <w:t>to be shared with other groups in the main room.</w:t>
            </w:r>
          </w:p>
          <w:p w14:paraId="6A3AC983" w14:textId="3C82F984" w:rsidR="00DB4EF3" w:rsidRDefault="00DB4EF3" w:rsidP="00C854C1">
            <w:pPr>
              <w:rPr>
                <w:sz w:val="18"/>
                <w:szCs w:val="18"/>
              </w:rPr>
            </w:pPr>
            <w:r>
              <w:rPr>
                <w:sz w:val="18"/>
                <w:szCs w:val="18"/>
              </w:rPr>
              <w:t xml:space="preserve">1.0 Each group should designate a notetaker and </w:t>
            </w:r>
            <w:r w:rsidR="00161866">
              <w:rPr>
                <w:sz w:val="18"/>
                <w:szCs w:val="18"/>
              </w:rPr>
              <w:t xml:space="preserve">a </w:t>
            </w:r>
            <w:r>
              <w:rPr>
                <w:sz w:val="18"/>
                <w:szCs w:val="18"/>
              </w:rPr>
              <w:t xml:space="preserve">speaker. </w:t>
            </w:r>
          </w:p>
          <w:p w14:paraId="79D8A4D2" w14:textId="77777777" w:rsidR="00DB4EF3" w:rsidRDefault="00DB4EF3" w:rsidP="00C854C1">
            <w:pPr>
              <w:rPr>
                <w:sz w:val="18"/>
                <w:szCs w:val="18"/>
              </w:rPr>
            </w:pPr>
            <w:r>
              <w:rPr>
                <w:sz w:val="18"/>
                <w:szCs w:val="18"/>
              </w:rPr>
              <w:t xml:space="preserve">1.0 Notetaker and speaker are expected to share their screens during group discussions and presentations. </w:t>
            </w:r>
          </w:p>
          <w:p w14:paraId="541022C4" w14:textId="77777777" w:rsidR="00804A69" w:rsidRDefault="00804A69" w:rsidP="00C854C1">
            <w:pPr>
              <w:rPr>
                <w:sz w:val="18"/>
                <w:szCs w:val="18"/>
              </w:rPr>
            </w:pPr>
            <w:r>
              <w:rPr>
                <w:sz w:val="18"/>
                <w:szCs w:val="18"/>
              </w:rPr>
              <w:t xml:space="preserve">1.0 All participants during group works are encouraged to open their cameras unless they face technical or connection issues. </w:t>
            </w:r>
          </w:p>
          <w:p w14:paraId="084EDFC3" w14:textId="77777777" w:rsidR="00D1738C" w:rsidRDefault="00D1738C" w:rsidP="00C854C1">
            <w:pPr>
              <w:rPr>
                <w:sz w:val="18"/>
                <w:szCs w:val="18"/>
              </w:rPr>
            </w:pPr>
          </w:p>
          <w:p w14:paraId="2F7D4118" w14:textId="0A12A4F4" w:rsidR="00D1738C" w:rsidRDefault="00D1738C" w:rsidP="00C854C1">
            <w:pPr>
              <w:rPr>
                <w:sz w:val="18"/>
                <w:szCs w:val="18"/>
              </w:rPr>
            </w:pPr>
          </w:p>
        </w:tc>
      </w:tr>
      <w:tr w:rsidR="009E414D" w:rsidRPr="00803098" w14:paraId="243279C6" w14:textId="77777777" w:rsidTr="00CC60A3">
        <w:tc>
          <w:tcPr>
            <w:tcW w:w="9964" w:type="dxa"/>
            <w:gridSpan w:val="3"/>
            <w:shd w:val="clear" w:color="auto" w:fill="BFBFBF" w:themeFill="background1" w:themeFillShade="BF"/>
          </w:tcPr>
          <w:p w14:paraId="1EBF1918" w14:textId="524EF789" w:rsidR="009E414D" w:rsidRPr="00803098" w:rsidRDefault="009E414D" w:rsidP="00CC60A3">
            <w:pPr>
              <w:rPr>
                <w:b/>
                <w:bCs/>
                <w:color w:val="FFFFFF" w:themeColor="background1"/>
              </w:rPr>
            </w:pPr>
            <w:r w:rsidRPr="00803098">
              <w:rPr>
                <w:b/>
                <w:bCs/>
                <w:color w:val="FFFFFF" w:themeColor="background1"/>
              </w:rPr>
              <w:t xml:space="preserve">Second Activity </w:t>
            </w:r>
            <w:r w:rsidR="00F86B3D" w:rsidRPr="00803098">
              <w:rPr>
                <w:b/>
                <w:bCs/>
                <w:color w:val="FFFFFF" w:themeColor="background1"/>
              </w:rPr>
              <w:t xml:space="preserve">5 minutes </w:t>
            </w:r>
          </w:p>
        </w:tc>
      </w:tr>
      <w:tr w:rsidR="00DB4EF3" w14:paraId="035794A0" w14:textId="7337115A" w:rsidTr="00A81EA3">
        <w:tc>
          <w:tcPr>
            <w:tcW w:w="3114" w:type="dxa"/>
          </w:tcPr>
          <w:p w14:paraId="6FCF1D25" w14:textId="4E116180" w:rsidR="00DB4EF3" w:rsidRPr="00C854C1" w:rsidRDefault="00DB4EF3" w:rsidP="00C854C1">
            <w:pPr>
              <w:spacing w:line="276" w:lineRule="auto"/>
              <w:rPr>
                <w:sz w:val="18"/>
                <w:szCs w:val="18"/>
              </w:rPr>
            </w:pPr>
            <w:r w:rsidRPr="00C854C1">
              <w:rPr>
                <w:sz w:val="18"/>
                <w:szCs w:val="18"/>
              </w:rPr>
              <w:t>1.1 Part 1 - Define the Urban Context</w:t>
            </w:r>
          </w:p>
        </w:tc>
        <w:tc>
          <w:tcPr>
            <w:tcW w:w="3118" w:type="dxa"/>
          </w:tcPr>
          <w:p w14:paraId="779DFF49" w14:textId="2F2D8CDE" w:rsidR="00DB4EF3" w:rsidRPr="00C854C1" w:rsidRDefault="00DB4EF3" w:rsidP="00C854C1">
            <w:pPr>
              <w:spacing w:line="276" w:lineRule="auto"/>
              <w:rPr>
                <w:sz w:val="18"/>
                <w:szCs w:val="18"/>
              </w:rPr>
            </w:pPr>
            <w:r>
              <w:rPr>
                <w:sz w:val="18"/>
                <w:szCs w:val="18"/>
              </w:rPr>
              <w:t xml:space="preserve">1.1 Brainstorming and group discussion </w:t>
            </w:r>
            <w:r w:rsidR="00E35DB9">
              <w:rPr>
                <w:sz w:val="18"/>
                <w:szCs w:val="18"/>
              </w:rPr>
              <w:t>on defining the urban context.</w:t>
            </w:r>
          </w:p>
        </w:tc>
        <w:tc>
          <w:tcPr>
            <w:tcW w:w="3732" w:type="dxa"/>
          </w:tcPr>
          <w:p w14:paraId="7F59381C" w14:textId="00759D3A" w:rsidR="00383A83" w:rsidRDefault="00383A83" w:rsidP="00383A83">
            <w:pPr>
              <w:rPr>
                <w:sz w:val="18"/>
                <w:szCs w:val="18"/>
              </w:rPr>
            </w:pPr>
            <w:r>
              <w:rPr>
                <w:sz w:val="18"/>
                <w:szCs w:val="18"/>
              </w:rPr>
              <w:t xml:space="preserve">1.1 Group discussion can be recorded on the </w:t>
            </w:r>
            <w:r w:rsidRPr="00161866">
              <w:rPr>
                <w:i/>
                <w:iCs/>
                <w:sz w:val="18"/>
                <w:szCs w:val="18"/>
              </w:rPr>
              <w:t>Discussion Notes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p>
          <w:p w14:paraId="1CCA9145" w14:textId="73C3DCBC" w:rsidR="00383A83" w:rsidRDefault="00383A83" w:rsidP="00383A83">
            <w:pPr>
              <w:rPr>
                <w:sz w:val="18"/>
                <w:szCs w:val="18"/>
              </w:rPr>
            </w:pPr>
            <w:r>
              <w:rPr>
                <w:sz w:val="18"/>
                <w:szCs w:val="18"/>
              </w:rPr>
              <w:t xml:space="preserve">1.1 Group work summery can be recorded on the </w:t>
            </w:r>
            <w:r w:rsidRPr="00DB4EF3">
              <w:rPr>
                <w:i/>
                <w:iCs/>
                <w:sz w:val="18"/>
                <w:szCs w:val="18"/>
              </w:rPr>
              <w:t>Syntheses</w:t>
            </w:r>
            <w:r>
              <w:rPr>
                <w:sz w:val="18"/>
                <w:szCs w:val="18"/>
              </w:rPr>
              <w:t xml:space="preserve"> slide of the </w:t>
            </w:r>
            <w:r w:rsidRPr="00161866">
              <w:rPr>
                <w:i/>
                <w:iCs/>
                <w:sz w:val="18"/>
                <w:szCs w:val="18"/>
              </w:rPr>
              <w:lastRenderedPageBreak/>
              <w:t>Participant Guide</w:t>
            </w:r>
            <w:r>
              <w:rPr>
                <w:sz w:val="18"/>
                <w:szCs w:val="18"/>
              </w:rPr>
              <w:t xml:space="preserve"> </w:t>
            </w:r>
            <w:r w:rsidRPr="00161866">
              <w:rPr>
                <w:sz w:val="18"/>
                <w:szCs w:val="18"/>
              </w:rPr>
              <w:t>Google Slides template</w:t>
            </w:r>
            <w:r>
              <w:rPr>
                <w:sz w:val="18"/>
                <w:szCs w:val="18"/>
              </w:rPr>
              <w:t xml:space="preserve"> in order to be shared with other groups in the main room.</w:t>
            </w:r>
          </w:p>
          <w:p w14:paraId="2233CABA" w14:textId="37B6D97D" w:rsidR="00383A83" w:rsidRDefault="00383A83" w:rsidP="00383A83">
            <w:pPr>
              <w:rPr>
                <w:sz w:val="18"/>
                <w:szCs w:val="18"/>
              </w:rPr>
            </w:pPr>
            <w:r>
              <w:rPr>
                <w:sz w:val="18"/>
                <w:szCs w:val="18"/>
              </w:rPr>
              <w:t xml:space="preserve">1.1 Each group should designate a notetaker and a speaker. </w:t>
            </w:r>
          </w:p>
          <w:p w14:paraId="429836F5" w14:textId="77777777" w:rsidR="00DB4EF3" w:rsidRDefault="00383A83" w:rsidP="00383A83">
            <w:pPr>
              <w:rPr>
                <w:sz w:val="18"/>
                <w:szCs w:val="18"/>
              </w:rPr>
            </w:pPr>
            <w:r>
              <w:rPr>
                <w:sz w:val="18"/>
                <w:szCs w:val="18"/>
              </w:rPr>
              <w:t>1.1 Notetaker and speaker are expected to share their screens during group discussions and presentations.</w:t>
            </w:r>
          </w:p>
          <w:p w14:paraId="22A1AF85" w14:textId="7F2C8ECB" w:rsidR="009E414D" w:rsidRDefault="009E414D" w:rsidP="00383A83">
            <w:pPr>
              <w:rPr>
                <w:sz w:val="18"/>
                <w:szCs w:val="18"/>
              </w:rPr>
            </w:pPr>
            <w:r>
              <w:rPr>
                <w:sz w:val="18"/>
                <w:szCs w:val="18"/>
              </w:rPr>
              <w:t>1.1 All participants during group works are encouraged to open their cameras unless they face technical or connection issues.</w:t>
            </w:r>
          </w:p>
        </w:tc>
      </w:tr>
      <w:tr w:rsidR="00F86B3D" w:rsidRPr="004E67BB" w14:paraId="2AD50171" w14:textId="77777777" w:rsidTr="00CC60A3">
        <w:tc>
          <w:tcPr>
            <w:tcW w:w="9964" w:type="dxa"/>
            <w:gridSpan w:val="3"/>
            <w:shd w:val="clear" w:color="auto" w:fill="BFBFBF" w:themeFill="background1" w:themeFillShade="BF"/>
          </w:tcPr>
          <w:p w14:paraId="6A506F91" w14:textId="1017C9AA" w:rsidR="00F86B3D" w:rsidRPr="004E67BB" w:rsidRDefault="00F86B3D" w:rsidP="00CC60A3">
            <w:pPr>
              <w:rPr>
                <w:b/>
                <w:bCs/>
                <w:color w:val="FFFFFF" w:themeColor="background1"/>
              </w:rPr>
            </w:pPr>
            <w:r w:rsidRPr="004E67BB">
              <w:rPr>
                <w:b/>
                <w:bCs/>
                <w:color w:val="FFFFFF" w:themeColor="background1"/>
              </w:rPr>
              <w:lastRenderedPageBreak/>
              <w:t xml:space="preserve">Third Activity </w:t>
            </w:r>
            <w:r w:rsidR="00922041" w:rsidRPr="004E67BB">
              <w:rPr>
                <w:b/>
                <w:bCs/>
                <w:color w:val="FFFFFF" w:themeColor="background1"/>
              </w:rPr>
              <w:t>1</w:t>
            </w:r>
            <w:r w:rsidRPr="004E67BB">
              <w:rPr>
                <w:b/>
                <w:bCs/>
                <w:color w:val="FFFFFF" w:themeColor="background1"/>
              </w:rPr>
              <w:t xml:space="preserve">5 minutes </w:t>
            </w:r>
          </w:p>
        </w:tc>
      </w:tr>
      <w:tr w:rsidR="00DB4EF3" w14:paraId="55A0D289" w14:textId="2FD744AE" w:rsidTr="00A81EA3">
        <w:tc>
          <w:tcPr>
            <w:tcW w:w="3114" w:type="dxa"/>
          </w:tcPr>
          <w:p w14:paraId="00F2B0AE" w14:textId="77777777" w:rsidR="00DB4EF3" w:rsidRPr="00C854C1" w:rsidRDefault="00DB4EF3" w:rsidP="00C854C1">
            <w:pPr>
              <w:spacing w:line="276" w:lineRule="auto"/>
              <w:rPr>
                <w:sz w:val="18"/>
                <w:szCs w:val="18"/>
              </w:rPr>
            </w:pPr>
            <w:r w:rsidRPr="00C854C1">
              <w:rPr>
                <w:sz w:val="18"/>
                <w:szCs w:val="18"/>
              </w:rPr>
              <w:t>1.2 Part 1 - Needs Analysis Using a People-Centred Approach</w:t>
            </w:r>
          </w:p>
          <w:p w14:paraId="51ED7067" w14:textId="13F3120E" w:rsidR="00DB4EF3" w:rsidRPr="00C854C1" w:rsidRDefault="00DB4EF3" w:rsidP="001B3416">
            <w:pPr>
              <w:rPr>
                <w:sz w:val="18"/>
                <w:szCs w:val="18"/>
              </w:rPr>
            </w:pPr>
          </w:p>
        </w:tc>
        <w:tc>
          <w:tcPr>
            <w:tcW w:w="3118" w:type="dxa"/>
          </w:tcPr>
          <w:p w14:paraId="3BE3A3B0" w14:textId="73D50907" w:rsidR="00922041" w:rsidRDefault="00DB4EF3" w:rsidP="00C854C1">
            <w:pPr>
              <w:spacing w:line="276" w:lineRule="auto"/>
              <w:rPr>
                <w:sz w:val="18"/>
                <w:szCs w:val="18"/>
              </w:rPr>
            </w:pPr>
            <w:r w:rsidRPr="00A81EA3">
              <w:rPr>
                <w:b/>
                <w:bCs/>
                <w:color w:val="C00000"/>
                <w:sz w:val="18"/>
                <w:szCs w:val="18"/>
                <w:u w:val="single"/>
              </w:rPr>
              <w:t xml:space="preserve">1.2 </w:t>
            </w:r>
            <w:r w:rsidR="005058BF">
              <w:rPr>
                <w:b/>
                <w:bCs/>
                <w:color w:val="C00000"/>
                <w:sz w:val="18"/>
                <w:szCs w:val="18"/>
                <w:u w:val="single"/>
              </w:rPr>
              <w:t xml:space="preserve">Part 1, </w:t>
            </w:r>
            <w:r w:rsidR="00922041" w:rsidRPr="00A81EA3">
              <w:rPr>
                <w:b/>
                <w:bCs/>
                <w:color w:val="C00000"/>
                <w:sz w:val="18"/>
                <w:szCs w:val="18"/>
                <w:u w:val="single"/>
              </w:rPr>
              <w:t>Step 1:</w:t>
            </w:r>
            <w:r w:rsidR="00922041" w:rsidRPr="00A81EA3">
              <w:rPr>
                <w:color w:val="C00000"/>
                <w:sz w:val="18"/>
                <w:szCs w:val="18"/>
              </w:rPr>
              <w:t xml:space="preserve"> </w:t>
            </w:r>
            <w:r w:rsidR="00672653">
              <w:rPr>
                <w:sz w:val="18"/>
                <w:szCs w:val="18"/>
              </w:rPr>
              <w:t xml:space="preserve">Group work </w:t>
            </w:r>
            <w:r w:rsidR="00922041">
              <w:rPr>
                <w:sz w:val="18"/>
                <w:szCs w:val="18"/>
              </w:rPr>
              <w:t xml:space="preserve">on stakeholders’ identification </w:t>
            </w:r>
            <w:r w:rsidR="00922041" w:rsidRPr="00C854C1">
              <w:rPr>
                <w:sz w:val="18"/>
                <w:szCs w:val="18"/>
              </w:rPr>
              <w:t xml:space="preserve">based on Ukrainian case study </w:t>
            </w:r>
            <w:r w:rsidR="00922041">
              <w:rPr>
                <w:sz w:val="18"/>
                <w:szCs w:val="18"/>
              </w:rPr>
              <w:t>situation report 2</w:t>
            </w:r>
            <w:r w:rsidR="00174153">
              <w:rPr>
                <w:sz w:val="18"/>
                <w:szCs w:val="18"/>
              </w:rPr>
              <w:t>.</w:t>
            </w:r>
          </w:p>
          <w:p w14:paraId="7E25E620" w14:textId="3B00B18C" w:rsidR="00922041" w:rsidRDefault="00922041" w:rsidP="00C854C1">
            <w:pPr>
              <w:spacing w:line="276" w:lineRule="auto"/>
              <w:rPr>
                <w:sz w:val="18"/>
                <w:szCs w:val="18"/>
              </w:rPr>
            </w:pPr>
          </w:p>
          <w:p w14:paraId="60D40530" w14:textId="4EC85737" w:rsidR="00F540D6" w:rsidRDefault="00F540D6" w:rsidP="00F540D6">
            <w:pPr>
              <w:spacing w:line="276" w:lineRule="auto"/>
              <w:rPr>
                <w:sz w:val="18"/>
                <w:szCs w:val="18"/>
              </w:rPr>
            </w:pPr>
            <w:r w:rsidRPr="00A81EA3">
              <w:rPr>
                <w:b/>
                <w:bCs/>
                <w:color w:val="C00000"/>
                <w:sz w:val="18"/>
                <w:szCs w:val="18"/>
                <w:u w:val="single"/>
              </w:rPr>
              <w:t xml:space="preserve">1.2 </w:t>
            </w:r>
            <w:r w:rsidR="005058BF">
              <w:rPr>
                <w:b/>
                <w:bCs/>
                <w:color w:val="C00000"/>
                <w:sz w:val="18"/>
                <w:szCs w:val="18"/>
                <w:u w:val="single"/>
              </w:rPr>
              <w:t xml:space="preserve">Part 1, </w:t>
            </w:r>
            <w:r w:rsidRPr="00A81EA3">
              <w:rPr>
                <w:b/>
                <w:bCs/>
                <w:color w:val="C00000"/>
                <w:sz w:val="18"/>
                <w:szCs w:val="18"/>
                <w:u w:val="single"/>
              </w:rPr>
              <w:t>Step 2:</w:t>
            </w:r>
            <w:r w:rsidRPr="00A81EA3">
              <w:rPr>
                <w:color w:val="C00000"/>
                <w:sz w:val="18"/>
                <w:szCs w:val="18"/>
              </w:rPr>
              <w:t xml:space="preserve"> </w:t>
            </w:r>
            <w:r>
              <w:rPr>
                <w:sz w:val="18"/>
                <w:szCs w:val="18"/>
              </w:rPr>
              <w:t xml:space="preserve">Group work on needs’ identification </w:t>
            </w:r>
            <w:r w:rsidRPr="00C854C1">
              <w:rPr>
                <w:sz w:val="18"/>
                <w:szCs w:val="18"/>
              </w:rPr>
              <w:t xml:space="preserve">based on Ukrainian case study </w:t>
            </w:r>
            <w:r>
              <w:rPr>
                <w:sz w:val="18"/>
                <w:szCs w:val="18"/>
              </w:rPr>
              <w:t>situation report 2</w:t>
            </w:r>
            <w:r w:rsidR="00174153">
              <w:rPr>
                <w:sz w:val="18"/>
                <w:szCs w:val="18"/>
              </w:rPr>
              <w:t>.</w:t>
            </w:r>
          </w:p>
          <w:p w14:paraId="0F6FF633" w14:textId="79321F84" w:rsidR="00F540D6" w:rsidRDefault="00F540D6" w:rsidP="00F540D6">
            <w:pPr>
              <w:spacing w:line="276" w:lineRule="auto"/>
              <w:rPr>
                <w:sz w:val="18"/>
                <w:szCs w:val="18"/>
              </w:rPr>
            </w:pPr>
          </w:p>
          <w:p w14:paraId="5DC06A50" w14:textId="76C6B49D" w:rsidR="00F540D6" w:rsidRDefault="00F540D6" w:rsidP="00F540D6">
            <w:pPr>
              <w:spacing w:line="276" w:lineRule="auto"/>
              <w:rPr>
                <w:sz w:val="18"/>
                <w:szCs w:val="18"/>
              </w:rPr>
            </w:pPr>
            <w:r w:rsidRPr="00A81EA3">
              <w:rPr>
                <w:b/>
                <w:bCs/>
                <w:color w:val="C00000"/>
                <w:sz w:val="18"/>
                <w:szCs w:val="18"/>
                <w:u w:val="single"/>
              </w:rPr>
              <w:t xml:space="preserve">1.2 </w:t>
            </w:r>
            <w:r w:rsidR="005058BF">
              <w:rPr>
                <w:b/>
                <w:bCs/>
                <w:color w:val="C00000"/>
                <w:sz w:val="18"/>
                <w:szCs w:val="18"/>
                <w:u w:val="single"/>
              </w:rPr>
              <w:t xml:space="preserve">Part 1, </w:t>
            </w:r>
            <w:r w:rsidRPr="00A81EA3">
              <w:rPr>
                <w:b/>
                <w:bCs/>
                <w:color w:val="C00000"/>
                <w:sz w:val="18"/>
                <w:szCs w:val="18"/>
                <w:u w:val="single"/>
              </w:rPr>
              <w:t>Step 3:</w:t>
            </w:r>
            <w:r w:rsidRPr="00A81EA3">
              <w:rPr>
                <w:color w:val="C00000"/>
                <w:sz w:val="18"/>
                <w:szCs w:val="18"/>
              </w:rPr>
              <w:t xml:space="preserve"> </w:t>
            </w:r>
            <w:r>
              <w:rPr>
                <w:sz w:val="18"/>
                <w:szCs w:val="18"/>
              </w:rPr>
              <w:t xml:space="preserve">Group work on assets’ identification </w:t>
            </w:r>
            <w:r w:rsidRPr="00C854C1">
              <w:rPr>
                <w:sz w:val="18"/>
                <w:szCs w:val="18"/>
              </w:rPr>
              <w:t xml:space="preserve">based on Ukrainian case study </w:t>
            </w:r>
            <w:r>
              <w:rPr>
                <w:sz w:val="18"/>
                <w:szCs w:val="18"/>
              </w:rPr>
              <w:t>situation report 2</w:t>
            </w:r>
            <w:r w:rsidR="00174153">
              <w:rPr>
                <w:sz w:val="18"/>
                <w:szCs w:val="18"/>
              </w:rPr>
              <w:t>.</w:t>
            </w:r>
          </w:p>
          <w:p w14:paraId="4FECC512" w14:textId="77777777" w:rsidR="00DB4EF3" w:rsidRDefault="00DB4EF3" w:rsidP="00C854C1">
            <w:pPr>
              <w:spacing w:line="276" w:lineRule="auto"/>
              <w:rPr>
                <w:sz w:val="18"/>
                <w:szCs w:val="18"/>
              </w:rPr>
            </w:pPr>
          </w:p>
          <w:p w14:paraId="29CCC74A" w14:textId="4F0F0499" w:rsidR="00F540D6" w:rsidRDefault="00F540D6" w:rsidP="00C63F81">
            <w:pPr>
              <w:spacing w:after="160" w:line="276" w:lineRule="auto"/>
              <w:rPr>
                <w:sz w:val="18"/>
                <w:szCs w:val="18"/>
                <w:lang w:val="en-GB"/>
              </w:rPr>
            </w:pPr>
            <w:r w:rsidRPr="00A81EA3">
              <w:rPr>
                <w:b/>
                <w:bCs/>
                <w:color w:val="C00000"/>
                <w:sz w:val="18"/>
                <w:szCs w:val="18"/>
              </w:rPr>
              <w:t>Discussion</w:t>
            </w:r>
            <w:r w:rsidR="00A81EA3">
              <w:rPr>
                <w:b/>
                <w:bCs/>
                <w:color w:val="C00000"/>
                <w:sz w:val="18"/>
                <w:szCs w:val="18"/>
              </w:rPr>
              <w:t>:</w:t>
            </w:r>
            <w:r>
              <w:rPr>
                <w:sz w:val="18"/>
                <w:szCs w:val="18"/>
              </w:rPr>
              <w:t xml:space="preserve"> </w:t>
            </w:r>
            <w:r w:rsidRPr="00F540D6">
              <w:rPr>
                <w:sz w:val="18"/>
                <w:szCs w:val="18"/>
                <w:lang w:val="en-GB"/>
              </w:rPr>
              <w:t>Share needs analysis maps</w:t>
            </w:r>
            <w:r w:rsidR="00A81EA3">
              <w:rPr>
                <w:sz w:val="18"/>
                <w:szCs w:val="18"/>
                <w:lang w:val="en-GB"/>
              </w:rPr>
              <w:t xml:space="preserve"> and discussion findings </w:t>
            </w:r>
            <w:r w:rsidR="00BE24E0">
              <w:rPr>
                <w:sz w:val="18"/>
                <w:szCs w:val="18"/>
                <w:lang w:val="en-GB"/>
              </w:rPr>
              <w:t xml:space="preserve">with other groups in the main room. </w:t>
            </w:r>
          </w:p>
          <w:p w14:paraId="1CFDF4B0" w14:textId="0FC33683" w:rsidR="00F540D6" w:rsidRPr="00C63F81" w:rsidRDefault="00F540D6" w:rsidP="00C63F81">
            <w:pPr>
              <w:spacing w:after="160" w:line="276" w:lineRule="auto"/>
              <w:rPr>
                <w:b/>
                <w:bCs/>
                <w:color w:val="C00000"/>
                <w:sz w:val="18"/>
                <w:szCs w:val="18"/>
                <w:lang w:val="en-GB"/>
              </w:rPr>
            </w:pPr>
            <w:r w:rsidRPr="00A81EA3">
              <w:rPr>
                <w:b/>
                <w:bCs/>
                <w:color w:val="C00000"/>
                <w:sz w:val="18"/>
                <w:szCs w:val="18"/>
                <w:lang w:val="en-GB"/>
              </w:rPr>
              <w:t xml:space="preserve">Activity </w:t>
            </w:r>
            <w:r w:rsidR="00A81EA3" w:rsidRPr="00A81EA3">
              <w:rPr>
                <w:b/>
                <w:bCs/>
                <w:color w:val="C00000"/>
                <w:sz w:val="18"/>
                <w:szCs w:val="18"/>
                <w:lang w:val="en-GB"/>
              </w:rPr>
              <w:t>wraps</w:t>
            </w:r>
            <w:r w:rsidRPr="00A81EA3">
              <w:rPr>
                <w:b/>
                <w:bCs/>
                <w:color w:val="C00000"/>
                <w:sz w:val="18"/>
                <w:szCs w:val="18"/>
                <w:lang w:val="en-GB"/>
              </w:rPr>
              <w:t xml:space="preserve"> up</w:t>
            </w:r>
            <w:r w:rsidR="00BE24E0">
              <w:rPr>
                <w:b/>
                <w:bCs/>
                <w:color w:val="C00000"/>
                <w:sz w:val="18"/>
                <w:szCs w:val="18"/>
                <w:lang w:val="en-GB"/>
              </w:rPr>
              <w:t xml:space="preserve">: </w:t>
            </w:r>
            <w:r w:rsidR="00BE24E0" w:rsidRPr="00BE24E0">
              <w:rPr>
                <w:color w:val="000000" w:themeColor="text1"/>
                <w:sz w:val="18"/>
                <w:szCs w:val="18"/>
                <w:lang w:val="en-GB"/>
              </w:rPr>
              <w:t>Open discission in the main room to wrap up the activity.</w:t>
            </w:r>
            <w:r w:rsidR="00BE24E0" w:rsidRPr="00BE24E0">
              <w:rPr>
                <w:b/>
                <w:bCs/>
                <w:color w:val="000000" w:themeColor="text1"/>
                <w:sz w:val="18"/>
                <w:szCs w:val="18"/>
                <w:lang w:val="en-GB"/>
              </w:rPr>
              <w:t xml:space="preserve"> </w:t>
            </w:r>
          </w:p>
        </w:tc>
        <w:tc>
          <w:tcPr>
            <w:tcW w:w="3732" w:type="dxa"/>
          </w:tcPr>
          <w:p w14:paraId="23CF1A3E" w14:textId="092DD65C" w:rsidR="00886C41" w:rsidRDefault="00886C41" w:rsidP="00886C41">
            <w:pPr>
              <w:rPr>
                <w:sz w:val="18"/>
                <w:szCs w:val="18"/>
              </w:rPr>
            </w:pPr>
            <w:r>
              <w:rPr>
                <w:sz w:val="18"/>
                <w:szCs w:val="18"/>
              </w:rPr>
              <w:t xml:space="preserve">1.2 Group discussion can be recorded on the </w:t>
            </w:r>
            <w:r w:rsidRPr="00161866">
              <w:rPr>
                <w:i/>
                <w:iCs/>
                <w:sz w:val="18"/>
                <w:szCs w:val="18"/>
              </w:rPr>
              <w:t>Discussion Notes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p>
          <w:p w14:paraId="5B2E72EC" w14:textId="18B2B569" w:rsidR="00886C41" w:rsidRDefault="00886C41" w:rsidP="00886C41">
            <w:pPr>
              <w:rPr>
                <w:sz w:val="18"/>
                <w:szCs w:val="18"/>
              </w:rPr>
            </w:pPr>
            <w:r>
              <w:rPr>
                <w:sz w:val="18"/>
                <w:szCs w:val="18"/>
              </w:rPr>
              <w:t xml:space="preserve">1.2 Group work summery can be recorded on the </w:t>
            </w:r>
            <w:r w:rsidRPr="00DB4EF3">
              <w:rPr>
                <w:i/>
                <w:iCs/>
                <w:sz w:val="18"/>
                <w:szCs w:val="18"/>
              </w:rPr>
              <w:t>Syntheses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r>
              <w:rPr>
                <w:sz w:val="18"/>
                <w:szCs w:val="18"/>
              </w:rPr>
              <w:t xml:space="preserve"> in order to be shared with other groups in the main room.</w:t>
            </w:r>
          </w:p>
          <w:p w14:paraId="1FFB9CA1" w14:textId="0CC72B38" w:rsidR="00886C41" w:rsidRDefault="00886C41" w:rsidP="00886C41">
            <w:pPr>
              <w:rPr>
                <w:sz w:val="18"/>
                <w:szCs w:val="18"/>
              </w:rPr>
            </w:pPr>
            <w:r>
              <w:rPr>
                <w:sz w:val="18"/>
                <w:szCs w:val="18"/>
              </w:rPr>
              <w:t xml:space="preserve">1.2 Each group should designate a notetaker and a speaker. </w:t>
            </w:r>
          </w:p>
          <w:p w14:paraId="12B49E9D" w14:textId="3E4226B9" w:rsidR="00886C41" w:rsidRDefault="00886C41" w:rsidP="00886C41">
            <w:pPr>
              <w:rPr>
                <w:sz w:val="18"/>
                <w:szCs w:val="18"/>
              </w:rPr>
            </w:pPr>
            <w:r>
              <w:rPr>
                <w:sz w:val="18"/>
                <w:szCs w:val="18"/>
              </w:rPr>
              <w:t>1.2 Notetaker and speaker are expected to share their screens during group discussions and presentations.</w:t>
            </w:r>
          </w:p>
          <w:p w14:paraId="61565B87" w14:textId="77777777" w:rsidR="00DB4EF3" w:rsidRDefault="00886C41" w:rsidP="00886C41">
            <w:pPr>
              <w:rPr>
                <w:sz w:val="18"/>
                <w:szCs w:val="18"/>
              </w:rPr>
            </w:pPr>
            <w:r>
              <w:rPr>
                <w:sz w:val="18"/>
                <w:szCs w:val="18"/>
              </w:rPr>
              <w:t>1.2 All participants during group works are encouraged to open their cameras unless they face technical or connection issues.</w:t>
            </w:r>
          </w:p>
          <w:p w14:paraId="70728600" w14:textId="3009F77E" w:rsidR="0090331E" w:rsidRPr="0090331E" w:rsidRDefault="0090331E" w:rsidP="00886C41">
            <w:pPr>
              <w:rPr>
                <w:sz w:val="18"/>
                <w:szCs w:val="18"/>
                <w:lang w:val="en-US"/>
              </w:rPr>
            </w:pPr>
          </w:p>
        </w:tc>
      </w:tr>
      <w:tr w:rsidR="00922041" w:rsidRPr="004E67BB" w14:paraId="57154A17" w14:textId="77777777" w:rsidTr="00CC60A3">
        <w:tc>
          <w:tcPr>
            <w:tcW w:w="9964" w:type="dxa"/>
            <w:gridSpan w:val="3"/>
            <w:shd w:val="clear" w:color="auto" w:fill="BFBFBF" w:themeFill="background1" w:themeFillShade="BF"/>
          </w:tcPr>
          <w:p w14:paraId="25235234" w14:textId="30CB6D3C" w:rsidR="00922041" w:rsidRPr="004E67BB" w:rsidRDefault="00922041" w:rsidP="00CC60A3">
            <w:pPr>
              <w:rPr>
                <w:b/>
                <w:bCs/>
                <w:color w:val="FFFFFF" w:themeColor="background1"/>
              </w:rPr>
            </w:pPr>
            <w:r w:rsidRPr="004E67BB">
              <w:rPr>
                <w:b/>
                <w:bCs/>
                <w:color w:val="FFFFFF" w:themeColor="background1"/>
              </w:rPr>
              <w:t xml:space="preserve">Fourth Activity </w:t>
            </w:r>
            <w:r w:rsidR="009007C3" w:rsidRPr="004E67BB">
              <w:rPr>
                <w:b/>
                <w:bCs/>
                <w:color w:val="FFFFFF" w:themeColor="background1"/>
              </w:rPr>
              <w:t>30</w:t>
            </w:r>
            <w:r w:rsidRPr="004E67BB">
              <w:rPr>
                <w:b/>
                <w:bCs/>
                <w:color w:val="FFFFFF" w:themeColor="background1"/>
              </w:rPr>
              <w:t xml:space="preserve"> minutes </w:t>
            </w:r>
          </w:p>
        </w:tc>
      </w:tr>
      <w:tr w:rsidR="001B3416" w14:paraId="0A5F37C4" w14:textId="77777777" w:rsidTr="00A81EA3">
        <w:tc>
          <w:tcPr>
            <w:tcW w:w="3114" w:type="dxa"/>
          </w:tcPr>
          <w:p w14:paraId="11D6AFBE" w14:textId="77777777" w:rsidR="00CE329B" w:rsidRPr="00CE329B" w:rsidRDefault="001B3416" w:rsidP="00CE329B">
            <w:pPr>
              <w:rPr>
                <w:sz w:val="18"/>
                <w:szCs w:val="18"/>
              </w:rPr>
            </w:pPr>
            <w:r w:rsidRPr="00C854C1">
              <w:rPr>
                <w:sz w:val="18"/>
                <w:szCs w:val="18"/>
              </w:rPr>
              <w:t xml:space="preserve">1.2 Part 2 - </w:t>
            </w:r>
            <w:r w:rsidR="00CE329B" w:rsidRPr="00CE329B">
              <w:rPr>
                <w:sz w:val="18"/>
                <w:szCs w:val="18"/>
              </w:rPr>
              <w:t>Systems Modelling Using the Five Urban Systems Approach</w:t>
            </w:r>
          </w:p>
          <w:p w14:paraId="7D044747" w14:textId="7420D646" w:rsidR="001B3416" w:rsidRPr="00CE329B" w:rsidRDefault="001B3416" w:rsidP="00C854C1">
            <w:pPr>
              <w:rPr>
                <w:sz w:val="18"/>
                <w:szCs w:val="18"/>
              </w:rPr>
            </w:pPr>
          </w:p>
        </w:tc>
        <w:tc>
          <w:tcPr>
            <w:tcW w:w="3118" w:type="dxa"/>
          </w:tcPr>
          <w:p w14:paraId="411BE31C" w14:textId="400BF0DB" w:rsidR="005058BF" w:rsidRDefault="005058BF" w:rsidP="004B7E6E">
            <w:pPr>
              <w:spacing w:after="160" w:line="276" w:lineRule="auto"/>
              <w:rPr>
                <w:sz w:val="18"/>
                <w:szCs w:val="18"/>
              </w:rPr>
            </w:pPr>
            <w:r w:rsidRPr="00A81EA3">
              <w:rPr>
                <w:b/>
                <w:bCs/>
                <w:color w:val="C00000"/>
                <w:sz w:val="18"/>
                <w:szCs w:val="18"/>
                <w:u w:val="single"/>
              </w:rPr>
              <w:t xml:space="preserve">1.2 </w:t>
            </w:r>
            <w:r>
              <w:rPr>
                <w:b/>
                <w:bCs/>
                <w:color w:val="C00000"/>
                <w:sz w:val="18"/>
                <w:szCs w:val="18"/>
                <w:u w:val="single"/>
              </w:rPr>
              <w:t xml:space="preserve">Part 2, </w:t>
            </w:r>
            <w:r w:rsidRPr="00A81EA3">
              <w:rPr>
                <w:b/>
                <w:bCs/>
                <w:color w:val="C00000"/>
                <w:sz w:val="18"/>
                <w:szCs w:val="18"/>
                <w:u w:val="single"/>
              </w:rPr>
              <w:t>Step 1:</w:t>
            </w:r>
            <w:r w:rsidRPr="00A81EA3">
              <w:rPr>
                <w:color w:val="C00000"/>
                <w:sz w:val="18"/>
                <w:szCs w:val="18"/>
              </w:rPr>
              <w:t xml:space="preserve"> </w:t>
            </w:r>
            <w:r>
              <w:rPr>
                <w:sz w:val="18"/>
                <w:szCs w:val="18"/>
              </w:rPr>
              <w:t xml:space="preserve">Group work on </w:t>
            </w:r>
            <w:r w:rsidR="004B7E6E">
              <w:rPr>
                <w:sz w:val="18"/>
                <w:szCs w:val="18"/>
              </w:rPr>
              <w:t>assigning systems u</w:t>
            </w:r>
            <w:r w:rsidR="004B7E6E" w:rsidRPr="004B7E6E">
              <w:rPr>
                <w:sz w:val="18"/>
                <w:szCs w:val="18"/>
                <w:lang w:val="en-GB"/>
              </w:rPr>
              <w:t>sing the SPICE approach</w:t>
            </w:r>
            <w:r w:rsidR="004B7E6E">
              <w:rPr>
                <w:sz w:val="18"/>
                <w:szCs w:val="18"/>
                <w:lang w:val="en-GB"/>
              </w:rPr>
              <w:t xml:space="preserve"> </w:t>
            </w:r>
            <w:r w:rsidRPr="00C854C1">
              <w:rPr>
                <w:sz w:val="18"/>
                <w:szCs w:val="18"/>
              </w:rPr>
              <w:t xml:space="preserve">based on Ukrainian case study </w:t>
            </w:r>
            <w:r>
              <w:rPr>
                <w:sz w:val="18"/>
                <w:szCs w:val="18"/>
              </w:rPr>
              <w:t xml:space="preserve">situation report </w:t>
            </w:r>
            <w:r w:rsidR="004B7E6E">
              <w:rPr>
                <w:sz w:val="18"/>
                <w:szCs w:val="18"/>
              </w:rPr>
              <w:t>3</w:t>
            </w:r>
            <w:r w:rsidR="00174153">
              <w:rPr>
                <w:sz w:val="18"/>
                <w:szCs w:val="18"/>
              </w:rPr>
              <w:t>.</w:t>
            </w:r>
          </w:p>
          <w:p w14:paraId="656054BB" w14:textId="1AF2CF84" w:rsidR="004B7E6E" w:rsidRDefault="004B7E6E" w:rsidP="004B7E6E">
            <w:pPr>
              <w:spacing w:after="160" w:line="276" w:lineRule="auto"/>
              <w:rPr>
                <w:sz w:val="18"/>
                <w:szCs w:val="18"/>
                <w:lang w:val="en-GB"/>
              </w:rPr>
            </w:pPr>
            <w:r w:rsidRPr="00A81EA3">
              <w:rPr>
                <w:b/>
                <w:bCs/>
                <w:color w:val="C00000"/>
                <w:sz w:val="18"/>
                <w:szCs w:val="18"/>
                <w:u w:val="single"/>
              </w:rPr>
              <w:t xml:space="preserve">1.2 </w:t>
            </w:r>
            <w:r>
              <w:rPr>
                <w:b/>
                <w:bCs/>
                <w:color w:val="C00000"/>
                <w:sz w:val="18"/>
                <w:szCs w:val="18"/>
                <w:u w:val="single"/>
              </w:rPr>
              <w:t xml:space="preserve">Part 2, </w:t>
            </w:r>
            <w:r w:rsidRPr="00A81EA3">
              <w:rPr>
                <w:b/>
                <w:bCs/>
                <w:color w:val="C00000"/>
                <w:sz w:val="18"/>
                <w:szCs w:val="18"/>
                <w:u w:val="single"/>
              </w:rPr>
              <w:t xml:space="preserve">Step </w:t>
            </w:r>
            <w:r>
              <w:rPr>
                <w:b/>
                <w:bCs/>
                <w:color w:val="C00000"/>
                <w:sz w:val="18"/>
                <w:szCs w:val="18"/>
                <w:u w:val="single"/>
              </w:rPr>
              <w:t>2</w:t>
            </w:r>
            <w:r w:rsidRPr="00A81EA3">
              <w:rPr>
                <w:b/>
                <w:bCs/>
                <w:color w:val="C00000"/>
                <w:sz w:val="18"/>
                <w:szCs w:val="18"/>
                <w:u w:val="single"/>
              </w:rPr>
              <w:t>:</w:t>
            </w:r>
            <w:r w:rsidRPr="00A81EA3">
              <w:rPr>
                <w:color w:val="C00000"/>
                <w:sz w:val="18"/>
                <w:szCs w:val="18"/>
              </w:rPr>
              <w:t xml:space="preserve"> </w:t>
            </w:r>
            <w:r>
              <w:rPr>
                <w:sz w:val="18"/>
                <w:szCs w:val="18"/>
              </w:rPr>
              <w:t>Group work on mapping relationships (part I) u</w:t>
            </w:r>
            <w:r w:rsidRPr="004B7E6E">
              <w:rPr>
                <w:sz w:val="18"/>
                <w:szCs w:val="18"/>
                <w:lang w:val="en-GB"/>
              </w:rPr>
              <w:t>sing the SPICE approach</w:t>
            </w:r>
            <w:r>
              <w:rPr>
                <w:sz w:val="18"/>
                <w:szCs w:val="18"/>
                <w:lang w:val="en-GB"/>
              </w:rPr>
              <w:t xml:space="preserve"> </w:t>
            </w:r>
            <w:r w:rsidRPr="00C854C1">
              <w:rPr>
                <w:sz w:val="18"/>
                <w:szCs w:val="18"/>
              </w:rPr>
              <w:t xml:space="preserve">based on Ukrainian case study </w:t>
            </w:r>
            <w:r>
              <w:rPr>
                <w:sz w:val="18"/>
                <w:szCs w:val="18"/>
              </w:rPr>
              <w:t xml:space="preserve">situation report 3. This part involves </w:t>
            </w:r>
            <w:r w:rsidR="00310CB6">
              <w:rPr>
                <w:sz w:val="18"/>
                <w:szCs w:val="18"/>
              </w:rPr>
              <w:t>identifying</w:t>
            </w:r>
            <w:r w:rsidR="00310CB6" w:rsidRPr="004B7E6E">
              <w:rPr>
                <w:sz w:val="18"/>
                <w:szCs w:val="18"/>
                <w:lang w:val="en-GB"/>
              </w:rPr>
              <w:t xml:space="preserve"> </w:t>
            </w:r>
            <w:r w:rsidRPr="004B7E6E">
              <w:rPr>
                <w:sz w:val="18"/>
                <w:szCs w:val="18"/>
                <w:lang w:val="en-GB"/>
              </w:rPr>
              <w:t>and map</w:t>
            </w:r>
            <w:r>
              <w:rPr>
                <w:sz w:val="18"/>
                <w:szCs w:val="18"/>
                <w:lang w:val="en-GB"/>
              </w:rPr>
              <w:t>ping</w:t>
            </w:r>
            <w:r w:rsidRPr="004B7E6E">
              <w:rPr>
                <w:sz w:val="18"/>
                <w:szCs w:val="18"/>
                <w:lang w:val="en-GB"/>
              </w:rPr>
              <w:t xml:space="preserve"> stakeholders and subsystems </w:t>
            </w:r>
            <w:r w:rsidR="00210D14" w:rsidRPr="004B7E6E">
              <w:rPr>
                <w:sz w:val="18"/>
                <w:szCs w:val="18"/>
                <w:lang w:val="en-GB"/>
              </w:rPr>
              <w:t xml:space="preserve">within </w:t>
            </w:r>
            <w:r w:rsidR="00210D14">
              <w:rPr>
                <w:sz w:val="18"/>
                <w:szCs w:val="18"/>
                <w:lang w:val="en-GB"/>
              </w:rPr>
              <w:t xml:space="preserve">the </w:t>
            </w:r>
            <w:r w:rsidR="00210D14" w:rsidRPr="004B7E6E">
              <w:rPr>
                <w:sz w:val="18"/>
                <w:szCs w:val="18"/>
                <w:lang w:val="en-GB"/>
              </w:rPr>
              <w:t>system</w:t>
            </w:r>
            <w:r w:rsidR="00210D14">
              <w:rPr>
                <w:sz w:val="18"/>
                <w:szCs w:val="18"/>
                <w:lang w:val="en-GB"/>
              </w:rPr>
              <w:t>.</w:t>
            </w:r>
          </w:p>
          <w:p w14:paraId="24FFB0B2" w14:textId="2AD4DED3" w:rsidR="004B7E6E" w:rsidRPr="004B7E6E" w:rsidRDefault="004B7E6E" w:rsidP="004B7E6E">
            <w:pPr>
              <w:spacing w:after="160" w:line="276" w:lineRule="auto"/>
              <w:rPr>
                <w:sz w:val="18"/>
                <w:szCs w:val="18"/>
              </w:rPr>
            </w:pPr>
            <w:r w:rsidRPr="00A81EA3">
              <w:rPr>
                <w:b/>
                <w:bCs/>
                <w:color w:val="C00000"/>
                <w:sz w:val="18"/>
                <w:szCs w:val="18"/>
                <w:u w:val="single"/>
              </w:rPr>
              <w:t xml:space="preserve">1.2 </w:t>
            </w:r>
            <w:r>
              <w:rPr>
                <w:b/>
                <w:bCs/>
                <w:color w:val="C00000"/>
                <w:sz w:val="18"/>
                <w:szCs w:val="18"/>
                <w:u w:val="single"/>
              </w:rPr>
              <w:t xml:space="preserve">Part 2, </w:t>
            </w:r>
            <w:r w:rsidRPr="00A81EA3">
              <w:rPr>
                <w:b/>
                <w:bCs/>
                <w:color w:val="C00000"/>
                <w:sz w:val="18"/>
                <w:szCs w:val="18"/>
                <w:u w:val="single"/>
              </w:rPr>
              <w:t xml:space="preserve">Step </w:t>
            </w:r>
            <w:r>
              <w:rPr>
                <w:b/>
                <w:bCs/>
                <w:color w:val="C00000"/>
                <w:sz w:val="18"/>
                <w:szCs w:val="18"/>
                <w:u w:val="single"/>
              </w:rPr>
              <w:t>3</w:t>
            </w:r>
            <w:r w:rsidRPr="00A81EA3">
              <w:rPr>
                <w:b/>
                <w:bCs/>
                <w:color w:val="C00000"/>
                <w:sz w:val="18"/>
                <w:szCs w:val="18"/>
                <w:u w:val="single"/>
              </w:rPr>
              <w:t>:</w:t>
            </w:r>
            <w:r w:rsidRPr="00A81EA3">
              <w:rPr>
                <w:color w:val="C00000"/>
                <w:sz w:val="18"/>
                <w:szCs w:val="18"/>
              </w:rPr>
              <w:t xml:space="preserve"> </w:t>
            </w:r>
            <w:r>
              <w:rPr>
                <w:sz w:val="18"/>
                <w:szCs w:val="18"/>
              </w:rPr>
              <w:t>Group work on mapping relationships (part II) u</w:t>
            </w:r>
            <w:r w:rsidRPr="004B7E6E">
              <w:rPr>
                <w:sz w:val="18"/>
                <w:szCs w:val="18"/>
                <w:lang w:val="en-GB"/>
              </w:rPr>
              <w:t>sing the SPICE approach</w:t>
            </w:r>
            <w:r>
              <w:rPr>
                <w:sz w:val="18"/>
                <w:szCs w:val="18"/>
                <w:lang w:val="en-GB"/>
              </w:rPr>
              <w:t xml:space="preserve"> </w:t>
            </w:r>
            <w:r w:rsidRPr="00C854C1">
              <w:rPr>
                <w:sz w:val="18"/>
                <w:szCs w:val="18"/>
              </w:rPr>
              <w:t xml:space="preserve">based on Ukrainian case study </w:t>
            </w:r>
            <w:r>
              <w:rPr>
                <w:sz w:val="18"/>
                <w:szCs w:val="18"/>
              </w:rPr>
              <w:t>situation report 3. This part involves identifying</w:t>
            </w:r>
            <w:r w:rsidRPr="004B7E6E">
              <w:rPr>
                <w:sz w:val="18"/>
                <w:szCs w:val="18"/>
                <w:lang w:val="en-GB"/>
              </w:rPr>
              <w:t xml:space="preserve"> and map</w:t>
            </w:r>
            <w:r>
              <w:rPr>
                <w:sz w:val="18"/>
                <w:szCs w:val="18"/>
                <w:lang w:val="en-GB"/>
              </w:rPr>
              <w:t>ping</w:t>
            </w:r>
            <w:r w:rsidRPr="004B7E6E">
              <w:rPr>
                <w:sz w:val="18"/>
                <w:szCs w:val="18"/>
                <w:lang w:val="en-GB"/>
              </w:rPr>
              <w:t xml:space="preserve"> needs and assets within </w:t>
            </w:r>
            <w:r>
              <w:rPr>
                <w:sz w:val="18"/>
                <w:szCs w:val="18"/>
                <w:lang w:val="en-GB"/>
              </w:rPr>
              <w:t xml:space="preserve">the </w:t>
            </w:r>
            <w:r w:rsidRPr="004B7E6E">
              <w:rPr>
                <w:sz w:val="18"/>
                <w:szCs w:val="18"/>
                <w:lang w:val="en-GB"/>
              </w:rPr>
              <w:t>system</w:t>
            </w:r>
            <w:r>
              <w:rPr>
                <w:sz w:val="18"/>
                <w:szCs w:val="18"/>
                <w:lang w:val="en-GB"/>
              </w:rPr>
              <w:t>.</w:t>
            </w:r>
          </w:p>
          <w:p w14:paraId="76D15613" w14:textId="3FA2BB04" w:rsidR="00210D14" w:rsidRPr="004B7E6E" w:rsidRDefault="00210D14" w:rsidP="00210D14">
            <w:pPr>
              <w:spacing w:after="160" w:line="276" w:lineRule="auto"/>
              <w:rPr>
                <w:sz w:val="18"/>
                <w:szCs w:val="18"/>
              </w:rPr>
            </w:pPr>
            <w:r w:rsidRPr="00A81EA3">
              <w:rPr>
                <w:b/>
                <w:bCs/>
                <w:color w:val="C00000"/>
                <w:sz w:val="18"/>
                <w:szCs w:val="18"/>
                <w:u w:val="single"/>
              </w:rPr>
              <w:t xml:space="preserve">1.2 </w:t>
            </w:r>
            <w:r>
              <w:rPr>
                <w:b/>
                <w:bCs/>
                <w:color w:val="C00000"/>
                <w:sz w:val="18"/>
                <w:szCs w:val="18"/>
                <w:u w:val="single"/>
              </w:rPr>
              <w:t xml:space="preserve">Part 2, </w:t>
            </w:r>
            <w:r w:rsidRPr="00A81EA3">
              <w:rPr>
                <w:b/>
                <w:bCs/>
                <w:color w:val="C00000"/>
                <w:sz w:val="18"/>
                <w:szCs w:val="18"/>
                <w:u w:val="single"/>
              </w:rPr>
              <w:t xml:space="preserve">Step </w:t>
            </w:r>
            <w:r>
              <w:rPr>
                <w:b/>
                <w:bCs/>
                <w:color w:val="C00000"/>
                <w:sz w:val="18"/>
                <w:szCs w:val="18"/>
                <w:u w:val="single"/>
              </w:rPr>
              <w:t>4</w:t>
            </w:r>
            <w:r w:rsidRPr="00A81EA3">
              <w:rPr>
                <w:b/>
                <w:bCs/>
                <w:color w:val="C00000"/>
                <w:sz w:val="18"/>
                <w:szCs w:val="18"/>
                <w:u w:val="single"/>
              </w:rPr>
              <w:t>:</w:t>
            </w:r>
            <w:r w:rsidRPr="00A81EA3">
              <w:rPr>
                <w:color w:val="C00000"/>
                <w:sz w:val="18"/>
                <w:szCs w:val="18"/>
              </w:rPr>
              <w:t xml:space="preserve"> </w:t>
            </w:r>
            <w:r>
              <w:rPr>
                <w:sz w:val="18"/>
                <w:szCs w:val="18"/>
              </w:rPr>
              <w:t>Group work on mapping relationships (part III) u</w:t>
            </w:r>
            <w:r w:rsidRPr="004B7E6E">
              <w:rPr>
                <w:sz w:val="18"/>
                <w:szCs w:val="18"/>
                <w:lang w:val="en-GB"/>
              </w:rPr>
              <w:t>sing the SPICE approach</w:t>
            </w:r>
            <w:r>
              <w:rPr>
                <w:sz w:val="18"/>
                <w:szCs w:val="18"/>
                <w:lang w:val="en-GB"/>
              </w:rPr>
              <w:t xml:space="preserve"> </w:t>
            </w:r>
            <w:r w:rsidRPr="00C854C1">
              <w:rPr>
                <w:sz w:val="18"/>
                <w:szCs w:val="18"/>
              </w:rPr>
              <w:t xml:space="preserve">based on Ukrainian case study </w:t>
            </w:r>
            <w:r>
              <w:rPr>
                <w:sz w:val="18"/>
                <w:szCs w:val="18"/>
              </w:rPr>
              <w:t>situation report 3. This part involves identifying</w:t>
            </w:r>
            <w:r w:rsidRPr="004B7E6E">
              <w:rPr>
                <w:sz w:val="18"/>
                <w:szCs w:val="18"/>
                <w:lang w:val="en-GB"/>
              </w:rPr>
              <w:t xml:space="preserve"> and map</w:t>
            </w:r>
            <w:r>
              <w:rPr>
                <w:sz w:val="18"/>
                <w:szCs w:val="18"/>
                <w:lang w:val="en-GB"/>
              </w:rPr>
              <w:t>ping</w:t>
            </w:r>
            <w:r w:rsidRPr="004B7E6E">
              <w:rPr>
                <w:sz w:val="18"/>
                <w:szCs w:val="18"/>
                <w:lang w:val="en-GB"/>
              </w:rPr>
              <w:t xml:space="preserve"> </w:t>
            </w:r>
            <w:r w:rsidRPr="00210D14">
              <w:rPr>
                <w:sz w:val="18"/>
                <w:szCs w:val="18"/>
                <w:lang w:val="en-GB"/>
              </w:rPr>
              <w:t xml:space="preserve">relationships between stakeholders, subsystems, needs, and assets </w:t>
            </w:r>
            <w:r w:rsidRPr="004B7E6E">
              <w:rPr>
                <w:sz w:val="18"/>
                <w:szCs w:val="18"/>
                <w:lang w:val="en-GB"/>
              </w:rPr>
              <w:t xml:space="preserve">within </w:t>
            </w:r>
            <w:r>
              <w:rPr>
                <w:sz w:val="18"/>
                <w:szCs w:val="18"/>
                <w:lang w:val="en-GB"/>
              </w:rPr>
              <w:t xml:space="preserve">the </w:t>
            </w:r>
            <w:r w:rsidRPr="004B7E6E">
              <w:rPr>
                <w:sz w:val="18"/>
                <w:szCs w:val="18"/>
                <w:lang w:val="en-GB"/>
              </w:rPr>
              <w:t>system</w:t>
            </w:r>
            <w:r>
              <w:rPr>
                <w:sz w:val="18"/>
                <w:szCs w:val="18"/>
                <w:lang w:val="en-GB"/>
              </w:rPr>
              <w:t>.</w:t>
            </w:r>
          </w:p>
          <w:p w14:paraId="0AD6B2FF" w14:textId="47B363D7" w:rsidR="00C63F81" w:rsidRDefault="00C63F81" w:rsidP="00B00545">
            <w:pPr>
              <w:spacing w:after="160" w:line="276" w:lineRule="auto"/>
              <w:rPr>
                <w:sz w:val="18"/>
                <w:szCs w:val="18"/>
                <w:lang w:val="en-GB"/>
              </w:rPr>
            </w:pPr>
            <w:r w:rsidRPr="00A81EA3">
              <w:rPr>
                <w:b/>
                <w:bCs/>
                <w:color w:val="C00000"/>
                <w:sz w:val="18"/>
                <w:szCs w:val="18"/>
              </w:rPr>
              <w:t>Discussion</w:t>
            </w:r>
            <w:r>
              <w:rPr>
                <w:b/>
                <w:bCs/>
                <w:color w:val="C00000"/>
                <w:sz w:val="18"/>
                <w:szCs w:val="18"/>
              </w:rPr>
              <w:t>:</w:t>
            </w:r>
            <w:r>
              <w:rPr>
                <w:sz w:val="18"/>
                <w:szCs w:val="18"/>
              </w:rPr>
              <w:t xml:space="preserve"> </w:t>
            </w:r>
            <w:r w:rsidRPr="00F540D6">
              <w:rPr>
                <w:sz w:val="18"/>
                <w:szCs w:val="18"/>
                <w:lang w:val="en-GB"/>
              </w:rPr>
              <w:t xml:space="preserve">Share </w:t>
            </w:r>
            <w:r>
              <w:rPr>
                <w:sz w:val="18"/>
                <w:szCs w:val="18"/>
                <w:lang w:val="en-GB"/>
              </w:rPr>
              <w:t>system</w:t>
            </w:r>
            <w:r w:rsidRPr="00F540D6">
              <w:rPr>
                <w:sz w:val="18"/>
                <w:szCs w:val="18"/>
                <w:lang w:val="en-GB"/>
              </w:rPr>
              <w:t xml:space="preserve"> maps</w:t>
            </w:r>
            <w:r>
              <w:rPr>
                <w:sz w:val="18"/>
                <w:szCs w:val="18"/>
                <w:lang w:val="en-GB"/>
              </w:rPr>
              <w:t xml:space="preserve"> and discussion findings with other groups in the main room. </w:t>
            </w:r>
          </w:p>
          <w:p w14:paraId="282F5D50" w14:textId="466A420A" w:rsidR="001B3416" w:rsidRPr="00B00545" w:rsidRDefault="00C63F81" w:rsidP="00B00545">
            <w:pPr>
              <w:spacing w:after="160" w:line="276" w:lineRule="auto"/>
              <w:rPr>
                <w:b/>
                <w:bCs/>
                <w:color w:val="C00000"/>
                <w:sz w:val="18"/>
                <w:szCs w:val="18"/>
                <w:lang w:val="en-GB"/>
              </w:rPr>
            </w:pPr>
            <w:r w:rsidRPr="00A81EA3">
              <w:rPr>
                <w:b/>
                <w:bCs/>
                <w:color w:val="C00000"/>
                <w:sz w:val="18"/>
                <w:szCs w:val="18"/>
                <w:lang w:val="en-GB"/>
              </w:rPr>
              <w:t>Activity wraps up</w:t>
            </w:r>
            <w:r>
              <w:rPr>
                <w:b/>
                <w:bCs/>
                <w:color w:val="C00000"/>
                <w:sz w:val="18"/>
                <w:szCs w:val="18"/>
                <w:lang w:val="en-GB"/>
              </w:rPr>
              <w:t xml:space="preserve">: </w:t>
            </w:r>
            <w:r w:rsidRPr="00BE24E0">
              <w:rPr>
                <w:color w:val="000000" w:themeColor="text1"/>
                <w:sz w:val="18"/>
                <w:szCs w:val="18"/>
                <w:lang w:val="en-GB"/>
              </w:rPr>
              <w:t>Open discission in the main room to wrap up the activity.</w:t>
            </w:r>
          </w:p>
        </w:tc>
        <w:tc>
          <w:tcPr>
            <w:tcW w:w="3732" w:type="dxa"/>
          </w:tcPr>
          <w:p w14:paraId="11590FEB" w14:textId="77777777" w:rsidR="00174153" w:rsidRDefault="00174153" w:rsidP="00174153">
            <w:pPr>
              <w:rPr>
                <w:sz w:val="18"/>
                <w:szCs w:val="18"/>
              </w:rPr>
            </w:pPr>
            <w:r>
              <w:rPr>
                <w:sz w:val="18"/>
                <w:szCs w:val="18"/>
              </w:rPr>
              <w:t xml:space="preserve">1.2 Group discussion can be recorded on the </w:t>
            </w:r>
            <w:r w:rsidRPr="00161866">
              <w:rPr>
                <w:i/>
                <w:iCs/>
                <w:sz w:val="18"/>
                <w:szCs w:val="18"/>
              </w:rPr>
              <w:t>Discussion Notes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p>
          <w:p w14:paraId="20C46BF0" w14:textId="77777777" w:rsidR="00174153" w:rsidRDefault="00174153" w:rsidP="00174153">
            <w:pPr>
              <w:rPr>
                <w:sz w:val="18"/>
                <w:szCs w:val="18"/>
              </w:rPr>
            </w:pPr>
            <w:r>
              <w:rPr>
                <w:sz w:val="18"/>
                <w:szCs w:val="18"/>
              </w:rPr>
              <w:t xml:space="preserve">1.2 Group work summery can be recorded on the </w:t>
            </w:r>
            <w:r w:rsidRPr="00DB4EF3">
              <w:rPr>
                <w:i/>
                <w:iCs/>
                <w:sz w:val="18"/>
                <w:szCs w:val="18"/>
              </w:rPr>
              <w:t>Syntheses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r>
              <w:rPr>
                <w:sz w:val="18"/>
                <w:szCs w:val="18"/>
              </w:rPr>
              <w:t xml:space="preserve"> in order to be shared with other groups in the main room.</w:t>
            </w:r>
          </w:p>
          <w:p w14:paraId="2A6D8731" w14:textId="77777777" w:rsidR="00174153" w:rsidRDefault="00174153" w:rsidP="00174153">
            <w:pPr>
              <w:rPr>
                <w:sz w:val="18"/>
                <w:szCs w:val="18"/>
              </w:rPr>
            </w:pPr>
            <w:r>
              <w:rPr>
                <w:sz w:val="18"/>
                <w:szCs w:val="18"/>
              </w:rPr>
              <w:t xml:space="preserve">1.2 Each group should designate a notetaker and a speaker. </w:t>
            </w:r>
          </w:p>
          <w:p w14:paraId="46E834B3" w14:textId="77777777" w:rsidR="00174153" w:rsidRDefault="00174153" w:rsidP="00174153">
            <w:pPr>
              <w:rPr>
                <w:sz w:val="18"/>
                <w:szCs w:val="18"/>
              </w:rPr>
            </w:pPr>
            <w:r>
              <w:rPr>
                <w:sz w:val="18"/>
                <w:szCs w:val="18"/>
              </w:rPr>
              <w:t>1.2 Notetaker and speaker are expected to share their screens during group discussions and presentations.</w:t>
            </w:r>
          </w:p>
          <w:p w14:paraId="553A7EF5" w14:textId="77777777" w:rsidR="00174153" w:rsidRDefault="00174153" w:rsidP="00174153">
            <w:pPr>
              <w:rPr>
                <w:sz w:val="18"/>
                <w:szCs w:val="18"/>
              </w:rPr>
            </w:pPr>
            <w:r>
              <w:rPr>
                <w:sz w:val="18"/>
                <w:szCs w:val="18"/>
              </w:rPr>
              <w:t>1.2 All participants during group works are encouraged to open their cameras unless they face technical or connection issues.</w:t>
            </w:r>
          </w:p>
          <w:p w14:paraId="3C1B9CE8" w14:textId="77777777" w:rsidR="001B3416" w:rsidRDefault="001B3416" w:rsidP="00C854C1">
            <w:pPr>
              <w:rPr>
                <w:sz w:val="18"/>
                <w:szCs w:val="18"/>
              </w:rPr>
            </w:pPr>
          </w:p>
        </w:tc>
      </w:tr>
      <w:tr w:rsidR="00106C44" w:rsidRPr="00C854C1" w14:paraId="341F369A" w14:textId="77777777" w:rsidTr="00CC60A3">
        <w:tc>
          <w:tcPr>
            <w:tcW w:w="3114" w:type="dxa"/>
          </w:tcPr>
          <w:p w14:paraId="0DACAC8E" w14:textId="4F5CE27A" w:rsidR="00106C44" w:rsidRPr="00C854C1" w:rsidRDefault="00106C44" w:rsidP="00CC60A3">
            <w:pPr>
              <w:rPr>
                <w:rFonts w:ascii="Oswald" w:eastAsia="Oswald" w:hAnsi="Oswald" w:cs="Oswald"/>
                <w:color w:val="2F5496"/>
                <w:sz w:val="24"/>
                <w:szCs w:val="24"/>
              </w:rPr>
            </w:pPr>
            <w:r w:rsidRPr="00C854C1">
              <w:rPr>
                <w:rFonts w:ascii="Oswald" w:eastAsia="Oswald" w:hAnsi="Oswald" w:cs="Oswald"/>
                <w:color w:val="2F5496"/>
                <w:sz w:val="24"/>
                <w:szCs w:val="24"/>
              </w:rPr>
              <w:t xml:space="preserve">Activities in Module </w:t>
            </w:r>
            <w:r>
              <w:rPr>
                <w:rFonts w:ascii="Oswald" w:eastAsia="Oswald" w:hAnsi="Oswald" w:cs="Oswald"/>
                <w:color w:val="2F5496"/>
                <w:sz w:val="24"/>
                <w:szCs w:val="24"/>
              </w:rPr>
              <w:t>2</w:t>
            </w:r>
          </w:p>
          <w:p w14:paraId="346473FE" w14:textId="77777777" w:rsidR="00106C44" w:rsidRPr="00C854C1" w:rsidRDefault="00106C44" w:rsidP="00CC60A3">
            <w:pPr>
              <w:spacing w:line="276" w:lineRule="auto"/>
              <w:rPr>
                <w:rFonts w:ascii="Oswald" w:eastAsia="Oswald" w:hAnsi="Oswald" w:cs="Oswald"/>
                <w:color w:val="2F5496"/>
                <w:sz w:val="24"/>
                <w:szCs w:val="24"/>
              </w:rPr>
            </w:pPr>
          </w:p>
        </w:tc>
        <w:tc>
          <w:tcPr>
            <w:tcW w:w="3118" w:type="dxa"/>
          </w:tcPr>
          <w:p w14:paraId="0CC297CA" w14:textId="77777777" w:rsidR="00106C44" w:rsidRPr="00C854C1" w:rsidRDefault="00106C44" w:rsidP="00CC60A3">
            <w:pPr>
              <w:spacing w:line="276" w:lineRule="auto"/>
              <w:rPr>
                <w:sz w:val="18"/>
                <w:szCs w:val="18"/>
              </w:rPr>
            </w:pPr>
            <w:r w:rsidRPr="00C854C1">
              <w:rPr>
                <w:rFonts w:ascii="Oswald" w:eastAsia="Oswald" w:hAnsi="Oswald" w:cs="Oswald"/>
                <w:color w:val="2F5496"/>
                <w:sz w:val="24"/>
                <w:szCs w:val="24"/>
              </w:rPr>
              <w:t>Key features</w:t>
            </w:r>
            <w:r w:rsidRPr="00C854C1">
              <w:rPr>
                <w:sz w:val="18"/>
                <w:szCs w:val="18"/>
              </w:rPr>
              <w:t xml:space="preserve"> </w:t>
            </w:r>
          </w:p>
        </w:tc>
        <w:tc>
          <w:tcPr>
            <w:tcW w:w="3732" w:type="dxa"/>
          </w:tcPr>
          <w:p w14:paraId="2045E2EC" w14:textId="73B075E7" w:rsidR="00106C44" w:rsidRPr="00C854C1" w:rsidRDefault="00106C44" w:rsidP="00CC60A3">
            <w:pPr>
              <w:rPr>
                <w:rFonts w:ascii="Oswald" w:eastAsia="Oswald" w:hAnsi="Oswald" w:cs="Oswald"/>
                <w:color w:val="2F5496"/>
                <w:sz w:val="24"/>
                <w:szCs w:val="24"/>
              </w:rPr>
            </w:pPr>
            <w:r>
              <w:rPr>
                <w:rFonts w:ascii="Oswald" w:eastAsia="Oswald" w:hAnsi="Oswald" w:cs="Oswald"/>
                <w:color w:val="2F5496"/>
                <w:sz w:val="24"/>
                <w:szCs w:val="24"/>
              </w:rPr>
              <w:t xml:space="preserve">Working groups </w:t>
            </w:r>
            <w:r w:rsidR="004E67BB">
              <w:rPr>
                <w:rFonts w:ascii="Oswald" w:eastAsia="Oswald" w:hAnsi="Oswald" w:cs="Oswald"/>
                <w:color w:val="2F5496"/>
                <w:sz w:val="24"/>
                <w:szCs w:val="24"/>
              </w:rPr>
              <w:t xml:space="preserve">arrangements </w:t>
            </w:r>
          </w:p>
        </w:tc>
      </w:tr>
      <w:tr w:rsidR="006C5B05" w:rsidRPr="00295262" w14:paraId="777A3C99" w14:textId="77777777" w:rsidTr="00CC60A3">
        <w:tc>
          <w:tcPr>
            <w:tcW w:w="9964" w:type="dxa"/>
            <w:gridSpan w:val="3"/>
            <w:shd w:val="clear" w:color="auto" w:fill="BFBFBF" w:themeFill="background1" w:themeFillShade="BF"/>
          </w:tcPr>
          <w:p w14:paraId="637415EE" w14:textId="7D86932D" w:rsidR="006C5B05" w:rsidRPr="00295262" w:rsidRDefault="006C5B05" w:rsidP="00CC60A3">
            <w:pPr>
              <w:rPr>
                <w:b/>
                <w:bCs/>
                <w:color w:val="FFFFFF" w:themeColor="background1"/>
              </w:rPr>
            </w:pPr>
            <w:r w:rsidRPr="00295262">
              <w:rPr>
                <w:b/>
                <w:bCs/>
                <w:color w:val="FFFFFF" w:themeColor="background1"/>
              </w:rPr>
              <w:t>First Activity 15+ minutes</w:t>
            </w:r>
          </w:p>
        </w:tc>
      </w:tr>
      <w:tr w:rsidR="006C5B05" w14:paraId="403834C8" w14:textId="77777777" w:rsidTr="00CC60A3">
        <w:tc>
          <w:tcPr>
            <w:tcW w:w="3114" w:type="dxa"/>
          </w:tcPr>
          <w:p w14:paraId="2773C46D" w14:textId="42A91FFF" w:rsidR="006C5B05" w:rsidRPr="00C854C1" w:rsidRDefault="006C5B05" w:rsidP="00CC60A3">
            <w:pPr>
              <w:rPr>
                <w:sz w:val="18"/>
                <w:szCs w:val="18"/>
              </w:rPr>
            </w:pPr>
            <w:r>
              <w:rPr>
                <w:sz w:val="18"/>
                <w:szCs w:val="18"/>
              </w:rPr>
              <w:t>2</w:t>
            </w:r>
            <w:r w:rsidRPr="00C854C1">
              <w:rPr>
                <w:sz w:val="18"/>
                <w:szCs w:val="18"/>
              </w:rPr>
              <w:t>.</w:t>
            </w:r>
            <w:r>
              <w:rPr>
                <w:sz w:val="18"/>
                <w:szCs w:val="18"/>
              </w:rPr>
              <w:t>1</w:t>
            </w:r>
            <w:r w:rsidRPr="00C854C1">
              <w:rPr>
                <w:sz w:val="18"/>
                <w:szCs w:val="18"/>
              </w:rPr>
              <w:t xml:space="preserve"> </w:t>
            </w:r>
            <w:r>
              <w:rPr>
                <w:sz w:val="18"/>
                <w:szCs w:val="18"/>
              </w:rPr>
              <w:t xml:space="preserve">Standards VS. Indicators </w:t>
            </w:r>
          </w:p>
          <w:p w14:paraId="1F435368" w14:textId="77777777" w:rsidR="006C5B05" w:rsidRPr="00C854C1" w:rsidRDefault="006C5B05" w:rsidP="00CC60A3">
            <w:pPr>
              <w:spacing w:line="276" w:lineRule="auto"/>
              <w:rPr>
                <w:sz w:val="18"/>
                <w:szCs w:val="18"/>
              </w:rPr>
            </w:pPr>
          </w:p>
        </w:tc>
        <w:tc>
          <w:tcPr>
            <w:tcW w:w="3118" w:type="dxa"/>
          </w:tcPr>
          <w:p w14:paraId="5483C9CF" w14:textId="77777777" w:rsidR="006C5B05" w:rsidRDefault="00D658CD" w:rsidP="00D658CD">
            <w:pPr>
              <w:spacing w:line="276" w:lineRule="auto"/>
              <w:rPr>
                <w:sz w:val="18"/>
                <w:szCs w:val="18"/>
              </w:rPr>
            </w:pPr>
            <w:r>
              <w:rPr>
                <w:b/>
                <w:bCs/>
                <w:color w:val="C00000"/>
                <w:sz w:val="18"/>
                <w:szCs w:val="18"/>
                <w:u w:val="single"/>
              </w:rPr>
              <w:t>2.1</w:t>
            </w:r>
            <w:r w:rsidRPr="00A81EA3">
              <w:rPr>
                <w:b/>
                <w:bCs/>
                <w:color w:val="C00000"/>
                <w:sz w:val="18"/>
                <w:szCs w:val="18"/>
                <w:u w:val="single"/>
              </w:rPr>
              <w:t xml:space="preserve"> Step 1:</w:t>
            </w:r>
            <w:r w:rsidRPr="00A81EA3">
              <w:rPr>
                <w:color w:val="C00000"/>
                <w:sz w:val="18"/>
                <w:szCs w:val="18"/>
              </w:rPr>
              <w:t xml:space="preserve"> </w:t>
            </w:r>
            <w:r w:rsidR="006C5B05" w:rsidRPr="00C854C1">
              <w:rPr>
                <w:sz w:val="18"/>
                <w:szCs w:val="18"/>
              </w:rPr>
              <w:t xml:space="preserve">Group work based on </w:t>
            </w:r>
            <w:r w:rsidR="00EC4751">
              <w:rPr>
                <w:sz w:val="18"/>
                <w:szCs w:val="18"/>
              </w:rPr>
              <w:t>i</w:t>
            </w:r>
            <w:r w:rsidR="00EC4751" w:rsidRPr="00EC4751">
              <w:rPr>
                <w:sz w:val="18"/>
                <w:szCs w:val="18"/>
              </w:rPr>
              <w:t>mages of Scenarios</w:t>
            </w:r>
            <w:r w:rsidR="00EC4751">
              <w:rPr>
                <w:sz w:val="18"/>
                <w:szCs w:val="18"/>
              </w:rPr>
              <w:t>.</w:t>
            </w:r>
          </w:p>
          <w:p w14:paraId="1DFB6285" w14:textId="77777777" w:rsidR="00D658CD" w:rsidRDefault="00D658CD" w:rsidP="00D658CD">
            <w:pPr>
              <w:spacing w:line="276" w:lineRule="auto"/>
              <w:rPr>
                <w:sz w:val="18"/>
                <w:szCs w:val="18"/>
              </w:rPr>
            </w:pPr>
          </w:p>
          <w:p w14:paraId="3636391C" w14:textId="4194F1A7" w:rsidR="00D658CD" w:rsidRPr="00D658CD" w:rsidRDefault="00D658CD" w:rsidP="00D658CD">
            <w:pPr>
              <w:rPr>
                <w:sz w:val="18"/>
                <w:szCs w:val="18"/>
              </w:rPr>
            </w:pPr>
            <w:r>
              <w:rPr>
                <w:b/>
                <w:bCs/>
                <w:color w:val="C00000"/>
                <w:sz w:val="18"/>
                <w:szCs w:val="18"/>
                <w:u w:val="single"/>
              </w:rPr>
              <w:t>2.1</w:t>
            </w:r>
            <w:r w:rsidRPr="00A81EA3">
              <w:rPr>
                <w:b/>
                <w:bCs/>
                <w:color w:val="C00000"/>
                <w:sz w:val="18"/>
                <w:szCs w:val="18"/>
                <w:u w:val="single"/>
              </w:rPr>
              <w:t xml:space="preserve"> Step </w:t>
            </w:r>
            <w:r>
              <w:rPr>
                <w:b/>
                <w:bCs/>
                <w:color w:val="C00000"/>
                <w:sz w:val="18"/>
                <w:szCs w:val="18"/>
                <w:u w:val="single"/>
              </w:rPr>
              <w:t>2</w:t>
            </w:r>
            <w:r w:rsidRPr="00A81EA3">
              <w:rPr>
                <w:b/>
                <w:bCs/>
                <w:color w:val="C00000"/>
                <w:sz w:val="18"/>
                <w:szCs w:val="18"/>
                <w:u w:val="single"/>
              </w:rPr>
              <w:t>:</w:t>
            </w:r>
            <w:r w:rsidRPr="00A81EA3">
              <w:rPr>
                <w:color w:val="C00000"/>
                <w:sz w:val="18"/>
                <w:szCs w:val="18"/>
              </w:rPr>
              <w:t xml:space="preserve"> </w:t>
            </w:r>
            <w:r w:rsidRPr="00C854C1">
              <w:rPr>
                <w:sz w:val="18"/>
                <w:szCs w:val="18"/>
              </w:rPr>
              <w:t xml:space="preserve">Group </w:t>
            </w:r>
            <w:r>
              <w:rPr>
                <w:sz w:val="18"/>
                <w:szCs w:val="18"/>
              </w:rPr>
              <w:t>discussion around m</w:t>
            </w:r>
            <w:r w:rsidRPr="00D658CD">
              <w:rPr>
                <w:sz w:val="18"/>
                <w:szCs w:val="18"/>
              </w:rPr>
              <w:t>eetings Standards and Indicators</w:t>
            </w:r>
            <w:r w:rsidR="007F3D4E">
              <w:rPr>
                <w:sz w:val="18"/>
                <w:szCs w:val="18"/>
              </w:rPr>
              <w:t>.</w:t>
            </w:r>
          </w:p>
          <w:p w14:paraId="59685B5B" w14:textId="4FAD2C9A" w:rsidR="007F3D4E" w:rsidRDefault="007F3D4E" w:rsidP="007F3D4E">
            <w:pPr>
              <w:spacing w:after="160" w:line="276" w:lineRule="auto"/>
              <w:rPr>
                <w:sz w:val="18"/>
                <w:szCs w:val="18"/>
                <w:lang w:val="en-GB"/>
              </w:rPr>
            </w:pPr>
            <w:r w:rsidRPr="00A81EA3">
              <w:rPr>
                <w:b/>
                <w:bCs/>
                <w:color w:val="C00000"/>
                <w:sz w:val="18"/>
                <w:szCs w:val="18"/>
              </w:rPr>
              <w:t>Discussion</w:t>
            </w:r>
            <w:r>
              <w:rPr>
                <w:b/>
                <w:bCs/>
                <w:color w:val="C00000"/>
                <w:sz w:val="18"/>
                <w:szCs w:val="18"/>
              </w:rPr>
              <w:t>:</w:t>
            </w:r>
            <w:r>
              <w:rPr>
                <w:sz w:val="18"/>
                <w:szCs w:val="18"/>
              </w:rPr>
              <w:t xml:space="preserve"> </w:t>
            </w:r>
            <w:r>
              <w:rPr>
                <w:sz w:val="18"/>
                <w:szCs w:val="18"/>
                <w:lang w:val="en-GB"/>
              </w:rPr>
              <w:t xml:space="preserve">Importance and relevance of indicators. </w:t>
            </w:r>
          </w:p>
          <w:p w14:paraId="74E36D08" w14:textId="5939C0A3" w:rsidR="00D658CD" w:rsidRPr="007F3D4E" w:rsidRDefault="00D658CD" w:rsidP="00D658CD">
            <w:pPr>
              <w:spacing w:line="276" w:lineRule="auto"/>
              <w:rPr>
                <w:sz w:val="18"/>
                <w:szCs w:val="18"/>
                <w:lang w:val="en-GB"/>
              </w:rPr>
            </w:pPr>
          </w:p>
        </w:tc>
        <w:tc>
          <w:tcPr>
            <w:tcW w:w="3732" w:type="dxa"/>
          </w:tcPr>
          <w:p w14:paraId="53DACB35" w14:textId="77777777" w:rsidR="006C5B05" w:rsidRDefault="006C5B05" w:rsidP="00CC60A3">
            <w:pPr>
              <w:rPr>
                <w:sz w:val="18"/>
                <w:szCs w:val="18"/>
              </w:rPr>
            </w:pPr>
            <w:r>
              <w:rPr>
                <w:sz w:val="18"/>
                <w:szCs w:val="18"/>
              </w:rPr>
              <w:t xml:space="preserve">1.0 Group discussion can be recorded on the </w:t>
            </w:r>
            <w:r w:rsidRPr="00161866">
              <w:rPr>
                <w:i/>
                <w:iCs/>
                <w:sz w:val="18"/>
                <w:szCs w:val="18"/>
              </w:rPr>
              <w:t>Discussion Notes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p>
          <w:p w14:paraId="0BB2A179" w14:textId="77777777" w:rsidR="006C5B05" w:rsidRDefault="006C5B05" w:rsidP="00CC60A3">
            <w:pPr>
              <w:rPr>
                <w:sz w:val="18"/>
                <w:szCs w:val="18"/>
              </w:rPr>
            </w:pPr>
            <w:r>
              <w:rPr>
                <w:sz w:val="18"/>
                <w:szCs w:val="18"/>
              </w:rPr>
              <w:t xml:space="preserve">1.0 Group work summery can be recorded on the </w:t>
            </w:r>
            <w:r w:rsidRPr="00DB4EF3">
              <w:rPr>
                <w:i/>
                <w:iCs/>
                <w:sz w:val="18"/>
                <w:szCs w:val="18"/>
              </w:rPr>
              <w:t>Syntheses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r>
              <w:rPr>
                <w:sz w:val="18"/>
                <w:szCs w:val="18"/>
              </w:rPr>
              <w:t xml:space="preserve"> in order to be shared with other groups in the main room.</w:t>
            </w:r>
          </w:p>
          <w:p w14:paraId="5EE9640A" w14:textId="77777777" w:rsidR="006C5B05" w:rsidRDefault="006C5B05" w:rsidP="00CC60A3">
            <w:pPr>
              <w:rPr>
                <w:sz w:val="18"/>
                <w:szCs w:val="18"/>
              </w:rPr>
            </w:pPr>
            <w:r>
              <w:rPr>
                <w:sz w:val="18"/>
                <w:szCs w:val="18"/>
              </w:rPr>
              <w:t xml:space="preserve">1.0 Each group should designate a notetaker and a speaker. </w:t>
            </w:r>
          </w:p>
          <w:p w14:paraId="3AAFBF9B" w14:textId="77777777" w:rsidR="006C5B05" w:rsidRDefault="006C5B05" w:rsidP="00CC60A3">
            <w:pPr>
              <w:rPr>
                <w:sz w:val="18"/>
                <w:szCs w:val="18"/>
              </w:rPr>
            </w:pPr>
            <w:r>
              <w:rPr>
                <w:sz w:val="18"/>
                <w:szCs w:val="18"/>
              </w:rPr>
              <w:t xml:space="preserve">1.0 Notetaker and speaker are expected to share their screens during group discussions and presentations. </w:t>
            </w:r>
          </w:p>
          <w:p w14:paraId="03566D56" w14:textId="77777777" w:rsidR="006C5B05" w:rsidRDefault="006C5B05" w:rsidP="00CC60A3">
            <w:pPr>
              <w:rPr>
                <w:sz w:val="18"/>
                <w:szCs w:val="18"/>
              </w:rPr>
            </w:pPr>
            <w:r>
              <w:rPr>
                <w:sz w:val="18"/>
                <w:szCs w:val="18"/>
              </w:rPr>
              <w:t xml:space="preserve">1.0 All participants during group works are encouraged to open their cameras unless they face technical or connection issues. </w:t>
            </w:r>
          </w:p>
          <w:p w14:paraId="25AD2F6C" w14:textId="77777777" w:rsidR="006C5B05" w:rsidRDefault="006C5B05" w:rsidP="00CC60A3">
            <w:pPr>
              <w:rPr>
                <w:sz w:val="18"/>
                <w:szCs w:val="18"/>
              </w:rPr>
            </w:pPr>
          </w:p>
          <w:p w14:paraId="0000F80A" w14:textId="77777777" w:rsidR="006C5B05" w:rsidRDefault="006C5B05" w:rsidP="00CC60A3">
            <w:pPr>
              <w:rPr>
                <w:sz w:val="18"/>
                <w:szCs w:val="18"/>
              </w:rPr>
            </w:pPr>
          </w:p>
        </w:tc>
      </w:tr>
      <w:tr w:rsidR="00DF62CE" w:rsidRPr="00295262" w14:paraId="0B30D3B2" w14:textId="77777777" w:rsidTr="00534AFC">
        <w:tc>
          <w:tcPr>
            <w:tcW w:w="9964" w:type="dxa"/>
            <w:gridSpan w:val="3"/>
            <w:shd w:val="clear" w:color="auto" w:fill="BFBFBF" w:themeFill="background1" w:themeFillShade="BF"/>
          </w:tcPr>
          <w:p w14:paraId="6AE26B07" w14:textId="36EF97F9" w:rsidR="00DF62CE" w:rsidRPr="00295262" w:rsidRDefault="00DF62CE" w:rsidP="00534AFC">
            <w:pPr>
              <w:rPr>
                <w:b/>
                <w:bCs/>
                <w:color w:val="FFFFFF" w:themeColor="background1"/>
              </w:rPr>
            </w:pPr>
            <w:r w:rsidRPr="00295262">
              <w:rPr>
                <w:b/>
                <w:bCs/>
                <w:color w:val="FFFFFF" w:themeColor="background1"/>
              </w:rPr>
              <w:t>Second Activity 5 minutes</w:t>
            </w:r>
          </w:p>
        </w:tc>
      </w:tr>
      <w:tr w:rsidR="006D3E91" w14:paraId="32EC8A53" w14:textId="77777777" w:rsidTr="00CC60A3">
        <w:tc>
          <w:tcPr>
            <w:tcW w:w="3114" w:type="dxa"/>
          </w:tcPr>
          <w:p w14:paraId="4F92F87F" w14:textId="492B1F4E" w:rsidR="006D3E91" w:rsidRPr="006D3E91" w:rsidRDefault="006D3E91" w:rsidP="006D3E91">
            <w:pPr>
              <w:rPr>
                <w:sz w:val="18"/>
                <w:szCs w:val="18"/>
              </w:rPr>
            </w:pPr>
            <w:r>
              <w:rPr>
                <w:sz w:val="18"/>
                <w:szCs w:val="18"/>
              </w:rPr>
              <w:t>2</w:t>
            </w:r>
            <w:r w:rsidRPr="00C854C1">
              <w:rPr>
                <w:sz w:val="18"/>
                <w:szCs w:val="18"/>
              </w:rPr>
              <w:t>.</w:t>
            </w:r>
            <w:r>
              <w:rPr>
                <w:sz w:val="18"/>
                <w:szCs w:val="18"/>
              </w:rPr>
              <w:t>2</w:t>
            </w:r>
            <w:r w:rsidR="00BE07D8">
              <w:rPr>
                <w:sz w:val="18"/>
                <w:szCs w:val="18"/>
              </w:rPr>
              <w:t xml:space="preserve">.1 </w:t>
            </w:r>
            <w:r w:rsidRPr="006D3E91">
              <w:rPr>
                <w:sz w:val="18"/>
                <w:szCs w:val="18"/>
              </w:rPr>
              <w:t>Exploring Standards in the Urban Context</w:t>
            </w:r>
          </w:p>
          <w:p w14:paraId="0FCF95AF" w14:textId="5453FBB3" w:rsidR="006D3E91" w:rsidRPr="006D3E91" w:rsidRDefault="006D3E91" w:rsidP="006D3E91">
            <w:pPr>
              <w:rPr>
                <w:sz w:val="18"/>
                <w:szCs w:val="18"/>
              </w:rPr>
            </w:pPr>
          </w:p>
        </w:tc>
        <w:tc>
          <w:tcPr>
            <w:tcW w:w="3118" w:type="dxa"/>
          </w:tcPr>
          <w:p w14:paraId="7B7B3F24" w14:textId="015D6758" w:rsidR="00972075" w:rsidRDefault="00972075" w:rsidP="00972075">
            <w:pPr>
              <w:spacing w:line="276" w:lineRule="auto"/>
              <w:rPr>
                <w:sz w:val="18"/>
                <w:szCs w:val="18"/>
              </w:rPr>
            </w:pPr>
            <w:r>
              <w:rPr>
                <w:b/>
                <w:bCs/>
                <w:color w:val="C00000"/>
                <w:sz w:val="18"/>
                <w:szCs w:val="18"/>
                <w:u w:val="single"/>
              </w:rPr>
              <w:t>2.2</w:t>
            </w:r>
            <w:r w:rsidR="00BE07D8">
              <w:rPr>
                <w:b/>
                <w:bCs/>
                <w:color w:val="C00000"/>
                <w:sz w:val="18"/>
                <w:szCs w:val="18"/>
                <w:u w:val="single"/>
              </w:rPr>
              <w:t>.1</w:t>
            </w:r>
            <w:r w:rsidRPr="00A81EA3">
              <w:rPr>
                <w:b/>
                <w:bCs/>
                <w:color w:val="C00000"/>
                <w:sz w:val="18"/>
                <w:szCs w:val="18"/>
                <w:u w:val="single"/>
              </w:rPr>
              <w:t xml:space="preserve"> Step 1:</w:t>
            </w:r>
            <w:r w:rsidRPr="00A81EA3">
              <w:rPr>
                <w:color w:val="C00000"/>
                <w:sz w:val="18"/>
                <w:szCs w:val="18"/>
              </w:rPr>
              <w:t xml:space="preserve"> </w:t>
            </w:r>
            <w:r>
              <w:rPr>
                <w:sz w:val="18"/>
                <w:szCs w:val="18"/>
              </w:rPr>
              <w:t xml:space="preserve">Group work on identifying complexities </w:t>
            </w:r>
            <w:r w:rsidRPr="00C854C1">
              <w:rPr>
                <w:sz w:val="18"/>
                <w:szCs w:val="18"/>
              </w:rPr>
              <w:t xml:space="preserve">based on Ukrainian case study </w:t>
            </w:r>
            <w:r>
              <w:rPr>
                <w:sz w:val="18"/>
                <w:szCs w:val="18"/>
              </w:rPr>
              <w:t>situation report 4.</w:t>
            </w:r>
          </w:p>
          <w:p w14:paraId="3362CEAF" w14:textId="4232377F" w:rsidR="00972075" w:rsidRDefault="00972075" w:rsidP="00972075">
            <w:pPr>
              <w:spacing w:line="276" w:lineRule="auto"/>
              <w:rPr>
                <w:sz w:val="18"/>
                <w:szCs w:val="18"/>
              </w:rPr>
            </w:pPr>
          </w:p>
          <w:p w14:paraId="18742D1A" w14:textId="4877E567" w:rsidR="00972075" w:rsidRDefault="00972075" w:rsidP="00E54871">
            <w:pPr>
              <w:spacing w:line="276" w:lineRule="auto"/>
              <w:rPr>
                <w:sz w:val="18"/>
                <w:szCs w:val="18"/>
              </w:rPr>
            </w:pPr>
            <w:r>
              <w:rPr>
                <w:b/>
                <w:bCs/>
                <w:color w:val="C00000"/>
                <w:sz w:val="18"/>
                <w:szCs w:val="18"/>
                <w:u w:val="single"/>
              </w:rPr>
              <w:t>2.2</w:t>
            </w:r>
            <w:r w:rsidR="00BE07D8">
              <w:rPr>
                <w:b/>
                <w:bCs/>
                <w:color w:val="C00000"/>
                <w:sz w:val="18"/>
                <w:szCs w:val="18"/>
                <w:u w:val="single"/>
              </w:rPr>
              <w:t xml:space="preserve">.1 </w:t>
            </w:r>
            <w:r w:rsidRPr="00A81EA3">
              <w:rPr>
                <w:b/>
                <w:bCs/>
                <w:color w:val="C00000"/>
                <w:sz w:val="18"/>
                <w:szCs w:val="18"/>
                <w:u w:val="single"/>
              </w:rPr>
              <w:t xml:space="preserve">Step </w:t>
            </w:r>
            <w:r>
              <w:rPr>
                <w:b/>
                <w:bCs/>
                <w:color w:val="C00000"/>
                <w:sz w:val="18"/>
                <w:szCs w:val="18"/>
                <w:u w:val="single"/>
              </w:rPr>
              <w:t>2</w:t>
            </w:r>
            <w:r w:rsidRPr="00A81EA3">
              <w:rPr>
                <w:b/>
                <w:bCs/>
                <w:color w:val="C00000"/>
                <w:sz w:val="18"/>
                <w:szCs w:val="18"/>
                <w:u w:val="single"/>
              </w:rPr>
              <w:t>:</w:t>
            </w:r>
            <w:r w:rsidRPr="00A81EA3">
              <w:rPr>
                <w:color w:val="C00000"/>
                <w:sz w:val="18"/>
                <w:szCs w:val="18"/>
              </w:rPr>
              <w:t xml:space="preserve"> </w:t>
            </w:r>
            <w:r w:rsidRPr="00C854C1">
              <w:rPr>
                <w:sz w:val="18"/>
                <w:szCs w:val="18"/>
              </w:rPr>
              <w:t xml:space="preserve">Group </w:t>
            </w:r>
            <w:r>
              <w:rPr>
                <w:sz w:val="18"/>
                <w:szCs w:val="18"/>
              </w:rPr>
              <w:t>discussion around t</w:t>
            </w:r>
            <w:r w:rsidRPr="00972075">
              <w:rPr>
                <w:sz w:val="18"/>
                <w:szCs w:val="18"/>
              </w:rPr>
              <w:t>hinking about Sphere Standards in context</w:t>
            </w:r>
            <w:r w:rsidR="00E54871">
              <w:rPr>
                <w:sz w:val="18"/>
                <w:szCs w:val="18"/>
              </w:rPr>
              <w:t xml:space="preserve"> </w:t>
            </w:r>
            <w:r w:rsidR="00E54871" w:rsidRPr="00C854C1">
              <w:rPr>
                <w:sz w:val="18"/>
                <w:szCs w:val="18"/>
              </w:rPr>
              <w:t xml:space="preserve">based on Ukrainian case study </w:t>
            </w:r>
            <w:r w:rsidR="00E54871">
              <w:rPr>
                <w:sz w:val="18"/>
                <w:szCs w:val="18"/>
              </w:rPr>
              <w:t>situation report 4.</w:t>
            </w:r>
          </w:p>
          <w:p w14:paraId="2A7C46D9" w14:textId="77777777" w:rsidR="00E54871" w:rsidRPr="00972075" w:rsidRDefault="00E54871" w:rsidP="00E54871">
            <w:pPr>
              <w:rPr>
                <w:sz w:val="18"/>
                <w:szCs w:val="18"/>
              </w:rPr>
            </w:pPr>
          </w:p>
          <w:p w14:paraId="410F8196" w14:textId="7D77559F" w:rsidR="00972075" w:rsidRDefault="00972075" w:rsidP="00972075">
            <w:pPr>
              <w:spacing w:after="160" w:line="276" w:lineRule="auto"/>
              <w:rPr>
                <w:sz w:val="18"/>
                <w:szCs w:val="18"/>
                <w:lang w:val="en-GB"/>
              </w:rPr>
            </w:pPr>
            <w:r w:rsidRPr="00A81EA3">
              <w:rPr>
                <w:b/>
                <w:bCs/>
                <w:color w:val="C00000"/>
                <w:sz w:val="18"/>
                <w:szCs w:val="18"/>
              </w:rPr>
              <w:t>Discussion</w:t>
            </w:r>
            <w:r>
              <w:rPr>
                <w:b/>
                <w:bCs/>
                <w:color w:val="C00000"/>
                <w:sz w:val="18"/>
                <w:szCs w:val="18"/>
              </w:rPr>
              <w:t>:</w:t>
            </w:r>
            <w:r>
              <w:rPr>
                <w:sz w:val="18"/>
                <w:szCs w:val="18"/>
              </w:rPr>
              <w:t xml:space="preserve"> </w:t>
            </w:r>
            <w:r>
              <w:rPr>
                <w:sz w:val="18"/>
                <w:szCs w:val="18"/>
                <w:lang w:val="en-GB"/>
              </w:rPr>
              <w:t xml:space="preserve">Applying the indicators in a challenging environment. </w:t>
            </w:r>
          </w:p>
          <w:p w14:paraId="29AE1D90" w14:textId="07EDAA69" w:rsidR="006D3E91" w:rsidRPr="00972075" w:rsidRDefault="006D3E91" w:rsidP="00CC60A3">
            <w:pPr>
              <w:rPr>
                <w:sz w:val="18"/>
                <w:szCs w:val="18"/>
                <w:lang w:val="en-GB"/>
              </w:rPr>
            </w:pPr>
          </w:p>
        </w:tc>
        <w:tc>
          <w:tcPr>
            <w:tcW w:w="3732" w:type="dxa"/>
          </w:tcPr>
          <w:p w14:paraId="17B0DFA0" w14:textId="77777777" w:rsidR="006D3E91" w:rsidRDefault="006D3E91" w:rsidP="00CC60A3">
            <w:pPr>
              <w:rPr>
                <w:sz w:val="18"/>
                <w:szCs w:val="18"/>
              </w:rPr>
            </w:pPr>
            <w:r>
              <w:rPr>
                <w:sz w:val="18"/>
                <w:szCs w:val="18"/>
              </w:rPr>
              <w:t xml:space="preserve">1.0 Group discussion can be recorded on the </w:t>
            </w:r>
            <w:r w:rsidRPr="00161866">
              <w:rPr>
                <w:i/>
                <w:iCs/>
                <w:sz w:val="18"/>
                <w:szCs w:val="18"/>
              </w:rPr>
              <w:t>Discussion Notes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p>
          <w:p w14:paraId="777FCD72" w14:textId="77777777" w:rsidR="006D3E91" w:rsidRDefault="006D3E91" w:rsidP="00CC60A3">
            <w:pPr>
              <w:rPr>
                <w:sz w:val="18"/>
                <w:szCs w:val="18"/>
              </w:rPr>
            </w:pPr>
            <w:r>
              <w:rPr>
                <w:sz w:val="18"/>
                <w:szCs w:val="18"/>
              </w:rPr>
              <w:t xml:space="preserve">1.0 Group work summery can be recorded on the </w:t>
            </w:r>
            <w:r w:rsidRPr="00DB4EF3">
              <w:rPr>
                <w:i/>
                <w:iCs/>
                <w:sz w:val="18"/>
                <w:szCs w:val="18"/>
              </w:rPr>
              <w:t>Syntheses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r>
              <w:rPr>
                <w:sz w:val="18"/>
                <w:szCs w:val="18"/>
              </w:rPr>
              <w:t xml:space="preserve"> in order to be shared with other groups in the main room.</w:t>
            </w:r>
          </w:p>
          <w:p w14:paraId="7CF983D3" w14:textId="77777777" w:rsidR="006D3E91" w:rsidRDefault="006D3E91" w:rsidP="00CC60A3">
            <w:pPr>
              <w:rPr>
                <w:sz w:val="18"/>
                <w:szCs w:val="18"/>
              </w:rPr>
            </w:pPr>
            <w:r>
              <w:rPr>
                <w:sz w:val="18"/>
                <w:szCs w:val="18"/>
              </w:rPr>
              <w:t xml:space="preserve">1.0 Each group should designate a notetaker and a speaker. </w:t>
            </w:r>
          </w:p>
          <w:p w14:paraId="0B4327C6" w14:textId="77777777" w:rsidR="006D3E91" w:rsidRDefault="006D3E91" w:rsidP="00CC60A3">
            <w:pPr>
              <w:rPr>
                <w:sz w:val="18"/>
                <w:szCs w:val="18"/>
              </w:rPr>
            </w:pPr>
            <w:r>
              <w:rPr>
                <w:sz w:val="18"/>
                <w:szCs w:val="18"/>
              </w:rPr>
              <w:t xml:space="preserve">1.0 Notetaker and speaker are expected to share their screens during group discussions and presentations. </w:t>
            </w:r>
          </w:p>
          <w:p w14:paraId="2A597C9F" w14:textId="77777777" w:rsidR="006D3E91" w:rsidRDefault="006D3E91" w:rsidP="00CC60A3">
            <w:pPr>
              <w:rPr>
                <w:sz w:val="18"/>
                <w:szCs w:val="18"/>
              </w:rPr>
            </w:pPr>
            <w:r>
              <w:rPr>
                <w:sz w:val="18"/>
                <w:szCs w:val="18"/>
              </w:rPr>
              <w:t xml:space="preserve">1.0 All participants during group works are encouraged to open their cameras unless they face technical or connection issues. </w:t>
            </w:r>
          </w:p>
          <w:p w14:paraId="460EA140" w14:textId="77777777" w:rsidR="006D3E91" w:rsidRDefault="006D3E91" w:rsidP="00CC60A3">
            <w:pPr>
              <w:rPr>
                <w:sz w:val="18"/>
                <w:szCs w:val="18"/>
              </w:rPr>
            </w:pPr>
          </w:p>
          <w:p w14:paraId="3A4CE4A6" w14:textId="77777777" w:rsidR="006D3E91" w:rsidRDefault="006D3E91" w:rsidP="00CC60A3">
            <w:pPr>
              <w:rPr>
                <w:sz w:val="18"/>
                <w:szCs w:val="18"/>
              </w:rPr>
            </w:pPr>
          </w:p>
        </w:tc>
      </w:tr>
      <w:tr w:rsidR="003B7FF4" w:rsidRPr="00295262" w14:paraId="1F4629F5" w14:textId="77777777" w:rsidTr="00534AFC">
        <w:tc>
          <w:tcPr>
            <w:tcW w:w="9964" w:type="dxa"/>
            <w:gridSpan w:val="3"/>
            <w:shd w:val="clear" w:color="auto" w:fill="BFBFBF" w:themeFill="background1" w:themeFillShade="BF"/>
          </w:tcPr>
          <w:p w14:paraId="6A60D131" w14:textId="556D0BC7" w:rsidR="003B7FF4" w:rsidRPr="00295262" w:rsidRDefault="003B7FF4" w:rsidP="00534AFC">
            <w:pPr>
              <w:rPr>
                <w:b/>
                <w:bCs/>
                <w:color w:val="FFFFFF" w:themeColor="background1"/>
              </w:rPr>
            </w:pPr>
            <w:r w:rsidRPr="00295262">
              <w:rPr>
                <w:b/>
                <w:bCs/>
                <w:color w:val="FFFFFF" w:themeColor="background1"/>
              </w:rPr>
              <w:t xml:space="preserve">Third Activity </w:t>
            </w:r>
            <w:r w:rsidR="00BE7F45" w:rsidRPr="00295262">
              <w:rPr>
                <w:b/>
                <w:bCs/>
                <w:color w:val="FFFFFF" w:themeColor="background1"/>
              </w:rPr>
              <w:t>1</w:t>
            </w:r>
            <w:r w:rsidRPr="00295262">
              <w:rPr>
                <w:b/>
                <w:bCs/>
                <w:color w:val="FFFFFF" w:themeColor="background1"/>
              </w:rPr>
              <w:t>5 minutes</w:t>
            </w:r>
          </w:p>
        </w:tc>
      </w:tr>
      <w:tr w:rsidR="003B7FF4" w14:paraId="71F57353" w14:textId="77777777" w:rsidTr="00534AFC">
        <w:tc>
          <w:tcPr>
            <w:tcW w:w="3114" w:type="dxa"/>
          </w:tcPr>
          <w:p w14:paraId="10B984FB" w14:textId="77777777" w:rsidR="003B7FF4" w:rsidRPr="003B7FF4" w:rsidRDefault="003B7FF4" w:rsidP="003B7FF4">
            <w:pPr>
              <w:rPr>
                <w:sz w:val="18"/>
                <w:szCs w:val="18"/>
              </w:rPr>
            </w:pPr>
            <w:r>
              <w:rPr>
                <w:sz w:val="18"/>
                <w:szCs w:val="18"/>
              </w:rPr>
              <w:t>2</w:t>
            </w:r>
            <w:r w:rsidRPr="00C854C1">
              <w:rPr>
                <w:sz w:val="18"/>
                <w:szCs w:val="18"/>
              </w:rPr>
              <w:t>.</w:t>
            </w:r>
            <w:r>
              <w:rPr>
                <w:sz w:val="18"/>
                <w:szCs w:val="18"/>
              </w:rPr>
              <w:t xml:space="preserve">2.2 </w:t>
            </w:r>
            <w:r w:rsidRPr="003B7FF4">
              <w:rPr>
                <w:sz w:val="18"/>
                <w:szCs w:val="18"/>
              </w:rPr>
              <w:t>Adapting Indicators for the Urban Context</w:t>
            </w:r>
          </w:p>
          <w:p w14:paraId="622E1959" w14:textId="382F42DD" w:rsidR="003B7FF4" w:rsidRPr="006D3E91" w:rsidRDefault="003B7FF4" w:rsidP="00534AFC">
            <w:pPr>
              <w:rPr>
                <w:sz w:val="18"/>
                <w:szCs w:val="18"/>
              </w:rPr>
            </w:pPr>
          </w:p>
          <w:p w14:paraId="1D8F5EF3" w14:textId="77777777" w:rsidR="003B7FF4" w:rsidRPr="006D3E91" w:rsidRDefault="003B7FF4" w:rsidP="00534AFC">
            <w:pPr>
              <w:rPr>
                <w:sz w:val="18"/>
                <w:szCs w:val="18"/>
              </w:rPr>
            </w:pPr>
          </w:p>
        </w:tc>
        <w:tc>
          <w:tcPr>
            <w:tcW w:w="3118" w:type="dxa"/>
          </w:tcPr>
          <w:p w14:paraId="203A4E2C" w14:textId="12A4BA96" w:rsidR="003B7FF4" w:rsidRPr="00791D78" w:rsidRDefault="003B7FF4" w:rsidP="00791D78">
            <w:pPr>
              <w:spacing w:after="160" w:line="276" w:lineRule="auto"/>
              <w:rPr>
                <w:sz w:val="18"/>
                <w:szCs w:val="18"/>
              </w:rPr>
            </w:pPr>
            <w:r>
              <w:rPr>
                <w:b/>
                <w:bCs/>
                <w:color w:val="C00000"/>
                <w:sz w:val="18"/>
                <w:szCs w:val="18"/>
                <w:u w:val="single"/>
              </w:rPr>
              <w:t>2.2.</w:t>
            </w:r>
            <w:r w:rsidR="00791D78">
              <w:rPr>
                <w:b/>
                <w:bCs/>
                <w:color w:val="C00000"/>
                <w:sz w:val="18"/>
                <w:szCs w:val="18"/>
                <w:u w:val="single"/>
              </w:rPr>
              <w:t>2</w:t>
            </w:r>
            <w:r w:rsidRPr="00A81EA3">
              <w:rPr>
                <w:b/>
                <w:bCs/>
                <w:color w:val="C00000"/>
                <w:sz w:val="18"/>
                <w:szCs w:val="18"/>
                <w:u w:val="single"/>
              </w:rPr>
              <w:t xml:space="preserve"> Step 1:</w:t>
            </w:r>
            <w:r w:rsidRPr="00A81EA3">
              <w:rPr>
                <w:color w:val="C00000"/>
                <w:sz w:val="18"/>
                <w:szCs w:val="18"/>
              </w:rPr>
              <w:t xml:space="preserve"> </w:t>
            </w:r>
            <w:r>
              <w:rPr>
                <w:sz w:val="18"/>
                <w:szCs w:val="18"/>
              </w:rPr>
              <w:t xml:space="preserve">Group work on </w:t>
            </w:r>
            <w:r w:rsidR="00791D78">
              <w:rPr>
                <w:sz w:val="18"/>
                <w:szCs w:val="18"/>
              </w:rPr>
              <w:t>a</w:t>
            </w:r>
            <w:r w:rsidR="00791D78" w:rsidRPr="00791D78">
              <w:rPr>
                <w:sz w:val="18"/>
                <w:szCs w:val="18"/>
              </w:rPr>
              <w:t xml:space="preserve">dapting Indicators for </w:t>
            </w:r>
            <w:r w:rsidR="00791D78" w:rsidRPr="00791D78">
              <w:rPr>
                <w:sz w:val="18"/>
                <w:szCs w:val="18"/>
              </w:rPr>
              <w:br/>
              <w:t xml:space="preserve">Water Supply Standard 2.1 </w:t>
            </w:r>
            <w:r w:rsidRPr="00C854C1">
              <w:rPr>
                <w:sz w:val="18"/>
                <w:szCs w:val="18"/>
              </w:rPr>
              <w:t xml:space="preserve">based on Ukrainian case study </w:t>
            </w:r>
            <w:r>
              <w:rPr>
                <w:sz w:val="18"/>
                <w:szCs w:val="18"/>
              </w:rPr>
              <w:t xml:space="preserve">situation report </w:t>
            </w:r>
            <w:r w:rsidR="00791D78">
              <w:rPr>
                <w:sz w:val="18"/>
                <w:szCs w:val="18"/>
              </w:rPr>
              <w:t>5</w:t>
            </w:r>
            <w:r>
              <w:rPr>
                <w:sz w:val="18"/>
                <w:szCs w:val="18"/>
              </w:rPr>
              <w:t>.</w:t>
            </w:r>
          </w:p>
          <w:p w14:paraId="77D5A2CE" w14:textId="77777777" w:rsidR="003B7FF4" w:rsidRDefault="003B7FF4" w:rsidP="00534AFC">
            <w:pPr>
              <w:spacing w:line="276" w:lineRule="auto"/>
              <w:rPr>
                <w:sz w:val="18"/>
                <w:szCs w:val="18"/>
              </w:rPr>
            </w:pPr>
          </w:p>
          <w:p w14:paraId="59D3BB36" w14:textId="6FB66129" w:rsidR="003B7FF4" w:rsidRPr="00FA64C8" w:rsidRDefault="003B7FF4" w:rsidP="00FA64C8">
            <w:pPr>
              <w:spacing w:after="160" w:line="276" w:lineRule="auto"/>
              <w:rPr>
                <w:sz w:val="18"/>
                <w:szCs w:val="18"/>
              </w:rPr>
            </w:pPr>
            <w:r>
              <w:rPr>
                <w:b/>
                <w:bCs/>
                <w:color w:val="C00000"/>
                <w:sz w:val="18"/>
                <w:szCs w:val="18"/>
                <w:u w:val="single"/>
              </w:rPr>
              <w:t>2.2.</w:t>
            </w:r>
            <w:r w:rsidR="00FA64C8">
              <w:rPr>
                <w:b/>
                <w:bCs/>
                <w:color w:val="C00000"/>
                <w:sz w:val="18"/>
                <w:szCs w:val="18"/>
                <w:u w:val="single"/>
              </w:rPr>
              <w:t>2</w:t>
            </w:r>
            <w:r>
              <w:rPr>
                <w:b/>
                <w:bCs/>
                <w:color w:val="C00000"/>
                <w:sz w:val="18"/>
                <w:szCs w:val="18"/>
                <w:u w:val="single"/>
              </w:rPr>
              <w:t xml:space="preserve"> </w:t>
            </w:r>
            <w:r w:rsidRPr="00A81EA3">
              <w:rPr>
                <w:b/>
                <w:bCs/>
                <w:color w:val="C00000"/>
                <w:sz w:val="18"/>
                <w:szCs w:val="18"/>
                <w:u w:val="single"/>
              </w:rPr>
              <w:t xml:space="preserve">Step </w:t>
            </w:r>
            <w:r>
              <w:rPr>
                <w:b/>
                <w:bCs/>
                <w:color w:val="C00000"/>
                <w:sz w:val="18"/>
                <w:szCs w:val="18"/>
                <w:u w:val="single"/>
              </w:rPr>
              <w:t>2</w:t>
            </w:r>
            <w:r w:rsidRPr="00A81EA3">
              <w:rPr>
                <w:b/>
                <w:bCs/>
                <w:color w:val="C00000"/>
                <w:sz w:val="18"/>
                <w:szCs w:val="18"/>
                <w:u w:val="single"/>
              </w:rPr>
              <w:t>:</w:t>
            </w:r>
            <w:r w:rsidRPr="00A81EA3">
              <w:rPr>
                <w:color w:val="C00000"/>
                <w:sz w:val="18"/>
                <w:szCs w:val="18"/>
              </w:rPr>
              <w:t xml:space="preserve"> </w:t>
            </w:r>
            <w:r w:rsidRPr="00C854C1">
              <w:rPr>
                <w:sz w:val="18"/>
                <w:szCs w:val="18"/>
              </w:rPr>
              <w:t xml:space="preserve">Group </w:t>
            </w:r>
            <w:r w:rsidR="00FA64C8">
              <w:rPr>
                <w:sz w:val="18"/>
                <w:szCs w:val="18"/>
              </w:rPr>
              <w:t>work on a</w:t>
            </w:r>
            <w:r w:rsidR="00FA64C8" w:rsidRPr="00FA64C8">
              <w:rPr>
                <w:sz w:val="18"/>
                <w:szCs w:val="18"/>
              </w:rPr>
              <w:t xml:space="preserve">dapting Indicators for </w:t>
            </w:r>
            <w:r w:rsidR="00FA64C8" w:rsidRPr="00FA64C8">
              <w:rPr>
                <w:sz w:val="18"/>
                <w:szCs w:val="18"/>
              </w:rPr>
              <w:br/>
              <w:t xml:space="preserve">Shelter and Settlement Standard 3. Living Space </w:t>
            </w:r>
            <w:r w:rsidRPr="00C854C1">
              <w:rPr>
                <w:sz w:val="18"/>
                <w:szCs w:val="18"/>
              </w:rPr>
              <w:t xml:space="preserve">based on Ukrainian case study </w:t>
            </w:r>
            <w:r>
              <w:rPr>
                <w:sz w:val="18"/>
                <w:szCs w:val="18"/>
              </w:rPr>
              <w:t xml:space="preserve">situation report </w:t>
            </w:r>
            <w:r w:rsidR="00FA64C8">
              <w:rPr>
                <w:sz w:val="18"/>
                <w:szCs w:val="18"/>
              </w:rPr>
              <w:t>5</w:t>
            </w:r>
            <w:r>
              <w:rPr>
                <w:sz w:val="18"/>
                <w:szCs w:val="18"/>
              </w:rPr>
              <w:t>.</w:t>
            </w:r>
            <w:r w:rsidR="00FA64C8">
              <w:rPr>
                <w:sz w:val="18"/>
                <w:szCs w:val="18"/>
              </w:rPr>
              <w:t xml:space="preserve"> (This step is optional)</w:t>
            </w:r>
          </w:p>
          <w:p w14:paraId="2AC1E28E" w14:textId="77777777" w:rsidR="003B7FF4" w:rsidRPr="00972075" w:rsidRDefault="003B7FF4" w:rsidP="00534AFC">
            <w:pPr>
              <w:rPr>
                <w:sz w:val="18"/>
                <w:szCs w:val="18"/>
              </w:rPr>
            </w:pPr>
          </w:p>
          <w:p w14:paraId="6B1D368D" w14:textId="6147BD2A" w:rsidR="003B7FF4" w:rsidRDefault="003B7FF4" w:rsidP="00534AFC">
            <w:pPr>
              <w:spacing w:after="160" w:line="276" w:lineRule="auto"/>
              <w:rPr>
                <w:sz w:val="18"/>
                <w:szCs w:val="18"/>
                <w:lang w:val="en-GB"/>
              </w:rPr>
            </w:pPr>
            <w:r w:rsidRPr="00A81EA3">
              <w:rPr>
                <w:b/>
                <w:bCs/>
                <w:color w:val="C00000"/>
                <w:sz w:val="18"/>
                <w:szCs w:val="18"/>
              </w:rPr>
              <w:t>Discussion</w:t>
            </w:r>
            <w:r>
              <w:rPr>
                <w:b/>
                <w:bCs/>
                <w:color w:val="C00000"/>
                <w:sz w:val="18"/>
                <w:szCs w:val="18"/>
              </w:rPr>
              <w:t>:</w:t>
            </w:r>
            <w:r>
              <w:rPr>
                <w:sz w:val="18"/>
                <w:szCs w:val="18"/>
              </w:rPr>
              <w:t xml:space="preserve"> </w:t>
            </w:r>
            <w:r w:rsidR="004B16C1">
              <w:rPr>
                <w:sz w:val="18"/>
                <w:szCs w:val="18"/>
                <w:lang w:val="en-GB"/>
              </w:rPr>
              <w:t xml:space="preserve">Adaptability of indicators. </w:t>
            </w:r>
          </w:p>
          <w:p w14:paraId="5AC2BEAD" w14:textId="77777777" w:rsidR="003B7FF4" w:rsidRPr="00972075" w:rsidRDefault="003B7FF4" w:rsidP="00534AFC">
            <w:pPr>
              <w:rPr>
                <w:sz w:val="18"/>
                <w:szCs w:val="18"/>
                <w:lang w:val="en-GB"/>
              </w:rPr>
            </w:pPr>
          </w:p>
        </w:tc>
        <w:tc>
          <w:tcPr>
            <w:tcW w:w="3732" w:type="dxa"/>
          </w:tcPr>
          <w:p w14:paraId="7C19CBA2" w14:textId="77777777" w:rsidR="003B7FF4" w:rsidRDefault="003B7FF4" w:rsidP="00534AFC">
            <w:pPr>
              <w:rPr>
                <w:sz w:val="18"/>
                <w:szCs w:val="18"/>
              </w:rPr>
            </w:pPr>
            <w:r>
              <w:rPr>
                <w:sz w:val="18"/>
                <w:szCs w:val="18"/>
              </w:rPr>
              <w:t xml:space="preserve">1.0 Group discussion can be recorded on the </w:t>
            </w:r>
            <w:r w:rsidRPr="00161866">
              <w:rPr>
                <w:i/>
                <w:iCs/>
                <w:sz w:val="18"/>
                <w:szCs w:val="18"/>
              </w:rPr>
              <w:t>Discussion Notes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p>
          <w:p w14:paraId="04A60F6D" w14:textId="77777777" w:rsidR="003B7FF4" w:rsidRDefault="003B7FF4" w:rsidP="00534AFC">
            <w:pPr>
              <w:rPr>
                <w:sz w:val="18"/>
                <w:szCs w:val="18"/>
              </w:rPr>
            </w:pPr>
            <w:r>
              <w:rPr>
                <w:sz w:val="18"/>
                <w:szCs w:val="18"/>
              </w:rPr>
              <w:t xml:space="preserve">1.0 Group work summery can be recorded on the </w:t>
            </w:r>
            <w:r w:rsidRPr="00DB4EF3">
              <w:rPr>
                <w:i/>
                <w:iCs/>
                <w:sz w:val="18"/>
                <w:szCs w:val="18"/>
              </w:rPr>
              <w:t>Syntheses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r>
              <w:rPr>
                <w:sz w:val="18"/>
                <w:szCs w:val="18"/>
              </w:rPr>
              <w:t xml:space="preserve"> in order to be shared with other groups in the main room.</w:t>
            </w:r>
          </w:p>
          <w:p w14:paraId="71AA6897" w14:textId="77777777" w:rsidR="003B7FF4" w:rsidRDefault="003B7FF4" w:rsidP="00534AFC">
            <w:pPr>
              <w:rPr>
                <w:sz w:val="18"/>
                <w:szCs w:val="18"/>
              </w:rPr>
            </w:pPr>
            <w:r>
              <w:rPr>
                <w:sz w:val="18"/>
                <w:szCs w:val="18"/>
              </w:rPr>
              <w:t xml:space="preserve">1.0 Each group should designate a notetaker and a speaker. </w:t>
            </w:r>
          </w:p>
          <w:p w14:paraId="317B5833" w14:textId="77777777" w:rsidR="003B7FF4" w:rsidRDefault="003B7FF4" w:rsidP="00534AFC">
            <w:pPr>
              <w:rPr>
                <w:sz w:val="18"/>
                <w:szCs w:val="18"/>
              </w:rPr>
            </w:pPr>
            <w:r>
              <w:rPr>
                <w:sz w:val="18"/>
                <w:szCs w:val="18"/>
              </w:rPr>
              <w:t xml:space="preserve">1.0 Notetaker and speaker are expected to share their screens during group discussions and presentations. </w:t>
            </w:r>
          </w:p>
          <w:p w14:paraId="63F3735E" w14:textId="77777777" w:rsidR="003B7FF4" w:rsidRDefault="003B7FF4" w:rsidP="00534AFC">
            <w:pPr>
              <w:rPr>
                <w:sz w:val="18"/>
                <w:szCs w:val="18"/>
              </w:rPr>
            </w:pPr>
            <w:r>
              <w:rPr>
                <w:sz w:val="18"/>
                <w:szCs w:val="18"/>
              </w:rPr>
              <w:t xml:space="preserve">1.0 All participants during group works are encouraged to open their cameras unless they face technical or connection issues. </w:t>
            </w:r>
          </w:p>
          <w:p w14:paraId="0D9DCAFF" w14:textId="77777777" w:rsidR="003B7FF4" w:rsidRDefault="003B7FF4" w:rsidP="00534AFC">
            <w:pPr>
              <w:rPr>
                <w:sz w:val="18"/>
                <w:szCs w:val="18"/>
              </w:rPr>
            </w:pPr>
          </w:p>
          <w:p w14:paraId="7981570C" w14:textId="77777777" w:rsidR="003B7FF4" w:rsidRDefault="003B7FF4" w:rsidP="00534AFC">
            <w:pPr>
              <w:rPr>
                <w:sz w:val="18"/>
                <w:szCs w:val="18"/>
              </w:rPr>
            </w:pPr>
          </w:p>
        </w:tc>
      </w:tr>
      <w:tr w:rsidR="00B53B46" w:rsidRPr="00295262" w14:paraId="4C90453C" w14:textId="77777777" w:rsidTr="00534AFC">
        <w:tc>
          <w:tcPr>
            <w:tcW w:w="9964" w:type="dxa"/>
            <w:gridSpan w:val="3"/>
            <w:shd w:val="clear" w:color="auto" w:fill="BFBFBF" w:themeFill="background1" w:themeFillShade="BF"/>
          </w:tcPr>
          <w:p w14:paraId="7FF09BA7" w14:textId="59A0EF21" w:rsidR="00B53B46" w:rsidRPr="00295262" w:rsidRDefault="00B53B46" w:rsidP="00534AFC">
            <w:pPr>
              <w:rPr>
                <w:b/>
                <w:bCs/>
                <w:color w:val="FFFFFF" w:themeColor="background1"/>
              </w:rPr>
            </w:pPr>
            <w:r w:rsidRPr="00295262">
              <w:rPr>
                <w:b/>
                <w:bCs/>
                <w:color w:val="FFFFFF" w:themeColor="background1"/>
              </w:rPr>
              <w:t xml:space="preserve">Fourth Activity </w:t>
            </w:r>
            <w:r w:rsidR="00FE2AB6" w:rsidRPr="00295262">
              <w:rPr>
                <w:b/>
                <w:bCs/>
                <w:color w:val="FFFFFF" w:themeColor="background1"/>
              </w:rPr>
              <w:t>20</w:t>
            </w:r>
            <w:r w:rsidRPr="00295262">
              <w:rPr>
                <w:b/>
                <w:bCs/>
                <w:color w:val="FFFFFF" w:themeColor="background1"/>
              </w:rPr>
              <w:t xml:space="preserve"> minutes</w:t>
            </w:r>
          </w:p>
        </w:tc>
      </w:tr>
      <w:tr w:rsidR="00B53B46" w14:paraId="6E6E92C1" w14:textId="77777777" w:rsidTr="00534AFC">
        <w:tc>
          <w:tcPr>
            <w:tcW w:w="3114" w:type="dxa"/>
          </w:tcPr>
          <w:p w14:paraId="4DE1A81B" w14:textId="34776C69" w:rsidR="00B53B46" w:rsidRPr="00C32C28" w:rsidRDefault="00B53B46" w:rsidP="00C32C28">
            <w:pPr>
              <w:spacing w:after="160" w:line="276" w:lineRule="auto"/>
              <w:rPr>
                <w:sz w:val="18"/>
                <w:szCs w:val="18"/>
              </w:rPr>
            </w:pPr>
            <w:r>
              <w:rPr>
                <w:sz w:val="18"/>
                <w:szCs w:val="18"/>
              </w:rPr>
              <w:t>2</w:t>
            </w:r>
            <w:r w:rsidRPr="00C854C1">
              <w:rPr>
                <w:sz w:val="18"/>
                <w:szCs w:val="18"/>
              </w:rPr>
              <w:t>.</w:t>
            </w:r>
            <w:r w:rsidR="00C32C28">
              <w:rPr>
                <w:sz w:val="18"/>
                <w:szCs w:val="18"/>
              </w:rPr>
              <w:t xml:space="preserve">3 </w:t>
            </w:r>
            <w:r w:rsidR="00C32C28" w:rsidRPr="00C32C28">
              <w:rPr>
                <w:sz w:val="18"/>
                <w:szCs w:val="18"/>
              </w:rPr>
              <w:t xml:space="preserve">Standards, Indicators, and Systems </w:t>
            </w:r>
          </w:p>
          <w:p w14:paraId="64FAFDD5" w14:textId="77777777" w:rsidR="00B53B46" w:rsidRPr="00C32C28" w:rsidRDefault="00B53B46" w:rsidP="00C32C28">
            <w:pPr>
              <w:spacing w:after="160" w:line="276" w:lineRule="auto"/>
              <w:rPr>
                <w:sz w:val="18"/>
                <w:szCs w:val="18"/>
              </w:rPr>
            </w:pPr>
          </w:p>
        </w:tc>
        <w:tc>
          <w:tcPr>
            <w:tcW w:w="3118" w:type="dxa"/>
          </w:tcPr>
          <w:p w14:paraId="0BE8AF0C" w14:textId="01395593" w:rsidR="00B53B46" w:rsidRPr="00791D78" w:rsidRDefault="00B53B46" w:rsidP="007D2EDC">
            <w:pPr>
              <w:spacing w:after="160" w:line="276" w:lineRule="auto"/>
              <w:rPr>
                <w:sz w:val="18"/>
                <w:szCs w:val="18"/>
              </w:rPr>
            </w:pPr>
            <w:r>
              <w:rPr>
                <w:b/>
                <w:bCs/>
                <w:color w:val="C00000"/>
                <w:sz w:val="18"/>
                <w:szCs w:val="18"/>
                <w:u w:val="single"/>
              </w:rPr>
              <w:t>2.</w:t>
            </w:r>
            <w:r w:rsidR="00F1039E">
              <w:rPr>
                <w:b/>
                <w:bCs/>
                <w:color w:val="C00000"/>
                <w:sz w:val="18"/>
                <w:szCs w:val="18"/>
                <w:u w:val="single"/>
              </w:rPr>
              <w:t>3</w:t>
            </w:r>
            <w:r w:rsidRPr="00A81EA3">
              <w:rPr>
                <w:b/>
                <w:bCs/>
                <w:color w:val="C00000"/>
                <w:sz w:val="18"/>
                <w:szCs w:val="18"/>
                <w:u w:val="single"/>
              </w:rPr>
              <w:t xml:space="preserve"> Step 1:</w:t>
            </w:r>
            <w:r w:rsidRPr="00A81EA3">
              <w:rPr>
                <w:color w:val="C00000"/>
                <w:sz w:val="18"/>
                <w:szCs w:val="18"/>
              </w:rPr>
              <w:t xml:space="preserve"> </w:t>
            </w:r>
            <w:r>
              <w:rPr>
                <w:sz w:val="18"/>
                <w:szCs w:val="18"/>
              </w:rPr>
              <w:t xml:space="preserve">Group work on </w:t>
            </w:r>
            <w:r w:rsidR="00707248" w:rsidRPr="00707248">
              <w:rPr>
                <w:sz w:val="18"/>
                <w:szCs w:val="18"/>
              </w:rPr>
              <w:t>revisiting systems map through the lens of Standards &amp; Indicators</w:t>
            </w:r>
            <w:r w:rsidR="007D2EDC">
              <w:rPr>
                <w:sz w:val="18"/>
                <w:szCs w:val="18"/>
              </w:rPr>
              <w:t xml:space="preserve"> </w:t>
            </w:r>
            <w:r w:rsidRPr="00C854C1">
              <w:rPr>
                <w:sz w:val="18"/>
                <w:szCs w:val="18"/>
              </w:rPr>
              <w:t xml:space="preserve">based on Ukrainian case study </w:t>
            </w:r>
            <w:r>
              <w:rPr>
                <w:sz w:val="18"/>
                <w:szCs w:val="18"/>
              </w:rPr>
              <w:t xml:space="preserve">situation report </w:t>
            </w:r>
            <w:r w:rsidR="007D2EDC">
              <w:rPr>
                <w:sz w:val="18"/>
                <w:szCs w:val="18"/>
              </w:rPr>
              <w:t>6</w:t>
            </w:r>
            <w:r>
              <w:rPr>
                <w:sz w:val="18"/>
                <w:szCs w:val="18"/>
              </w:rPr>
              <w:t>.</w:t>
            </w:r>
          </w:p>
          <w:p w14:paraId="78900A97" w14:textId="77777777" w:rsidR="00B53B46" w:rsidRDefault="00B53B46" w:rsidP="00534AFC">
            <w:pPr>
              <w:spacing w:line="276" w:lineRule="auto"/>
              <w:rPr>
                <w:sz w:val="18"/>
                <w:szCs w:val="18"/>
              </w:rPr>
            </w:pPr>
          </w:p>
          <w:p w14:paraId="022B3ED3" w14:textId="06596411" w:rsidR="00B53B46" w:rsidRPr="00FA26C8" w:rsidRDefault="00B53B46" w:rsidP="00FA26C8">
            <w:pPr>
              <w:spacing w:after="160" w:line="276" w:lineRule="auto"/>
              <w:rPr>
                <w:sz w:val="18"/>
                <w:szCs w:val="18"/>
              </w:rPr>
            </w:pPr>
            <w:r>
              <w:rPr>
                <w:b/>
                <w:bCs/>
                <w:color w:val="C00000"/>
                <w:sz w:val="18"/>
                <w:szCs w:val="18"/>
                <w:u w:val="single"/>
              </w:rPr>
              <w:t>2.</w:t>
            </w:r>
            <w:r w:rsidR="00F1039E">
              <w:rPr>
                <w:b/>
                <w:bCs/>
                <w:color w:val="C00000"/>
                <w:sz w:val="18"/>
                <w:szCs w:val="18"/>
                <w:u w:val="single"/>
              </w:rPr>
              <w:t>3</w:t>
            </w:r>
            <w:r>
              <w:rPr>
                <w:b/>
                <w:bCs/>
                <w:color w:val="C00000"/>
                <w:sz w:val="18"/>
                <w:szCs w:val="18"/>
                <w:u w:val="single"/>
              </w:rPr>
              <w:t xml:space="preserve"> </w:t>
            </w:r>
            <w:r w:rsidRPr="00A81EA3">
              <w:rPr>
                <w:b/>
                <w:bCs/>
                <w:color w:val="C00000"/>
                <w:sz w:val="18"/>
                <w:szCs w:val="18"/>
                <w:u w:val="single"/>
              </w:rPr>
              <w:t xml:space="preserve">Step </w:t>
            </w:r>
            <w:r>
              <w:rPr>
                <w:b/>
                <w:bCs/>
                <w:color w:val="C00000"/>
                <w:sz w:val="18"/>
                <w:szCs w:val="18"/>
                <w:u w:val="single"/>
              </w:rPr>
              <w:t>2</w:t>
            </w:r>
            <w:r w:rsidRPr="00A81EA3">
              <w:rPr>
                <w:b/>
                <w:bCs/>
                <w:color w:val="C00000"/>
                <w:sz w:val="18"/>
                <w:szCs w:val="18"/>
                <w:u w:val="single"/>
              </w:rPr>
              <w:t>:</w:t>
            </w:r>
            <w:r w:rsidRPr="00A81EA3">
              <w:rPr>
                <w:color w:val="C00000"/>
                <w:sz w:val="18"/>
                <w:szCs w:val="18"/>
              </w:rPr>
              <w:t xml:space="preserve"> </w:t>
            </w:r>
            <w:r w:rsidRPr="00C854C1">
              <w:rPr>
                <w:sz w:val="18"/>
                <w:szCs w:val="18"/>
              </w:rPr>
              <w:t xml:space="preserve">Group </w:t>
            </w:r>
            <w:r>
              <w:rPr>
                <w:sz w:val="18"/>
                <w:szCs w:val="18"/>
              </w:rPr>
              <w:t xml:space="preserve">work </w:t>
            </w:r>
            <w:r w:rsidR="00D03352">
              <w:rPr>
                <w:sz w:val="18"/>
                <w:szCs w:val="18"/>
              </w:rPr>
              <w:t xml:space="preserve">and reflections on </w:t>
            </w:r>
            <w:r w:rsidR="00D03352" w:rsidRPr="00D03352">
              <w:rPr>
                <w:sz w:val="18"/>
                <w:szCs w:val="18"/>
              </w:rPr>
              <w:t>applying Sphere Standards in an urban context</w:t>
            </w:r>
            <w:r w:rsidR="00D03352">
              <w:rPr>
                <w:sz w:val="18"/>
                <w:szCs w:val="18"/>
              </w:rPr>
              <w:t xml:space="preserve"> </w:t>
            </w:r>
            <w:r w:rsidR="00D03352" w:rsidRPr="00C854C1">
              <w:rPr>
                <w:sz w:val="18"/>
                <w:szCs w:val="18"/>
              </w:rPr>
              <w:t xml:space="preserve">based on Ukrainian case study </w:t>
            </w:r>
            <w:r w:rsidR="00D03352">
              <w:rPr>
                <w:sz w:val="18"/>
                <w:szCs w:val="18"/>
              </w:rPr>
              <w:t>situation report 6.</w:t>
            </w:r>
          </w:p>
        </w:tc>
        <w:tc>
          <w:tcPr>
            <w:tcW w:w="3732" w:type="dxa"/>
          </w:tcPr>
          <w:p w14:paraId="5015CD6A" w14:textId="77777777" w:rsidR="00B53B46" w:rsidRDefault="00B53B46" w:rsidP="00534AFC">
            <w:pPr>
              <w:rPr>
                <w:sz w:val="18"/>
                <w:szCs w:val="18"/>
              </w:rPr>
            </w:pPr>
            <w:r>
              <w:rPr>
                <w:sz w:val="18"/>
                <w:szCs w:val="18"/>
              </w:rPr>
              <w:t xml:space="preserve">1.0 Group discussion can be recorded on the </w:t>
            </w:r>
            <w:r w:rsidRPr="00161866">
              <w:rPr>
                <w:i/>
                <w:iCs/>
                <w:sz w:val="18"/>
                <w:szCs w:val="18"/>
              </w:rPr>
              <w:t>Discussion Notes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p>
          <w:p w14:paraId="6F762E27" w14:textId="77777777" w:rsidR="00B53B46" w:rsidRDefault="00B53B46" w:rsidP="00534AFC">
            <w:pPr>
              <w:rPr>
                <w:sz w:val="18"/>
                <w:szCs w:val="18"/>
              </w:rPr>
            </w:pPr>
            <w:r>
              <w:rPr>
                <w:sz w:val="18"/>
                <w:szCs w:val="18"/>
              </w:rPr>
              <w:t xml:space="preserve">1.0 Group work summery can be recorded on the </w:t>
            </w:r>
            <w:r w:rsidRPr="00DB4EF3">
              <w:rPr>
                <w:i/>
                <w:iCs/>
                <w:sz w:val="18"/>
                <w:szCs w:val="18"/>
              </w:rPr>
              <w:t>Syntheses</w:t>
            </w:r>
            <w:r>
              <w:rPr>
                <w:sz w:val="18"/>
                <w:szCs w:val="18"/>
              </w:rPr>
              <w:t xml:space="preserve"> slide of the </w:t>
            </w:r>
            <w:r w:rsidRPr="00161866">
              <w:rPr>
                <w:i/>
                <w:iCs/>
                <w:sz w:val="18"/>
                <w:szCs w:val="18"/>
              </w:rPr>
              <w:t>Participant Guide</w:t>
            </w:r>
            <w:r>
              <w:rPr>
                <w:sz w:val="18"/>
                <w:szCs w:val="18"/>
              </w:rPr>
              <w:t xml:space="preserve"> </w:t>
            </w:r>
            <w:r w:rsidRPr="00161866">
              <w:rPr>
                <w:sz w:val="18"/>
                <w:szCs w:val="18"/>
              </w:rPr>
              <w:t>Google Slides template</w:t>
            </w:r>
            <w:r>
              <w:rPr>
                <w:sz w:val="18"/>
                <w:szCs w:val="18"/>
              </w:rPr>
              <w:t xml:space="preserve"> in order to be shared with other groups in the main room.</w:t>
            </w:r>
          </w:p>
          <w:p w14:paraId="23D58C6D" w14:textId="77777777" w:rsidR="00B53B46" w:rsidRDefault="00B53B46" w:rsidP="00534AFC">
            <w:pPr>
              <w:rPr>
                <w:sz w:val="18"/>
                <w:szCs w:val="18"/>
              </w:rPr>
            </w:pPr>
            <w:r>
              <w:rPr>
                <w:sz w:val="18"/>
                <w:szCs w:val="18"/>
              </w:rPr>
              <w:t xml:space="preserve">1.0 Each group should designate a notetaker and a speaker. </w:t>
            </w:r>
          </w:p>
          <w:p w14:paraId="5278E79F" w14:textId="77777777" w:rsidR="00B53B46" w:rsidRDefault="00B53B46" w:rsidP="00534AFC">
            <w:pPr>
              <w:rPr>
                <w:sz w:val="18"/>
                <w:szCs w:val="18"/>
              </w:rPr>
            </w:pPr>
            <w:r>
              <w:rPr>
                <w:sz w:val="18"/>
                <w:szCs w:val="18"/>
              </w:rPr>
              <w:t xml:space="preserve">1.0 Notetaker and speaker are expected to share their screens during group discussions and presentations. </w:t>
            </w:r>
          </w:p>
          <w:p w14:paraId="035A972E" w14:textId="77777777" w:rsidR="00B53B46" w:rsidRDefault="00B53B46" w:rsidP="00534AFC">
            <w:pPr>
              <w:rPr>
                <w:sz w:val="18"/>
                <w:szCs w:val="18"/>
              </w:rPr>
            </w:pPr>
            <w:r>
              <w:rPr>
                <w:sz w:val="18"/>
                <w:szCs w:val="18"/>
              </w:rPr>
              <w:t xml:space="preserve">1.0 All participants during group works are encouraged to open their cameras unless they face technical or connection issues. </w:t>
            </w:r>
          </w:p>
          <w:p w14:paraId="45668013" w14:textId="77777777" w:rsidR="00B53B46" w:rsidRDefault="00B53B46" w:rsidP="00534AFC">
            <w:pPr>
              <w:rPr>
                <w:sz w:val="18"/>
                <w:szCs w:val="18"/>
              </w:rPr>
            </w:pPr>
          </w:p>
          <w:p w14:paraId="084C33DE" w14:textId="77777777" w:rsidR="00B53B46" w:rsidRDefault="00B53B46" w:rsidP="00534AFC">
            <w:pPr>
              <w:rPr>
                <w:sz w:val="18"/>
                <w:szCs w:val="18"/>
              </w:rPr>
            </w:pPr>
          </w:p>
        </w:tc>
      </w:tr>
      <w:tr w:rsidR="00707C9B" w:rsidRPr="00295262" w14:paraId="57E982CF" w14:textId="77777777" w:rsidTr="00534AFC">
        <w:tc>
          <w:tcPr>
            <w:tcW w:w="9964" w:type="dxa"/>
            <w:gridSpan w:val="3"/>
            <w:shd w:val="clear" w:color="auto" w:fill="BFBFBF" w:themeFill="background1" w:themeFillShade="BF"/>
          </w:tcPr>
          <w:p w14:paraId="37A534DB" w14:textId="7F806682" w:rsidR="00707C9B" w:rsidRPr="00295262" w:rsidRDefault="00707C9B" w:rsidP="00534AFC">
            <w:pPr>
              <w:rPr>
                <w:b/>
                <w:bCs/>
                <w:color w:val="FFFFFF" w:themeColor="background1"/>
              </w:rPr>
            </w:pPr>
            <w:r w:rsidRPr="00295262">
              <w:rPr>
                <w:b/>
                <w:bCs/>
                <w:color w:val="FFFFFF" w:themeColor="background1"/>
              </w:rPr>
              <w:t xml:space="preserve">Fifth Activity </w:t>
            </w:r>
            <w:r w:rsidR="001E5E32" w:rsidRPr="00295262">
              <w:rPr>
                <w:b/>
                <w:bCs/>
                <w:color w:val="FFFFFF" w:themeColor="background1"/>
              </w:rPr>
              <w:t>15</w:t>
            </w:r>
            <w:r w:rsidRPr="00295262">
              <w:rPr>
                <w:b/>
                <w:bCs/>
                <w:color w:val="FFFFFF" w:themeColor="background1"/>
              </w:rPr>
              <w:t xml:space="preserve"> minutes</w:t>
            </w:r>
          </w:p>
        </w:tc>
      </w:tr>
      <w:tr w:rsidR="00707C9B" w14:paraId="0CA3087F" w14:textId="77777777" w:rsidTr="00534AFC">
        <w:tc>
          <w:tcPr>
            <w:tcW w:w="3114" w:type="dxa"/>
          </w:tcPr>
          <w:p w14:paraId="344C2374" w14:textId="7EF3522B" w:rsidR="00707C9B" w:rsidRPr="00C32C28" w:rsidRDefault="00707C9B" w:rsidP="00534AFC">
            <w:pPr>
              <w:spacing w:after="160" w:line="276" w:lineRule="auto"/>
              <w:rPr>
                <w:sz w:val="18"/>
                <w:szCs w:val="18"/>
              </w:rPr>
            </w:pPr>
            <w:r>
              <w:rPr>
                <w:sz w:val="18"/>
                <w:szCs w:val="18"/>
              </w:rPr>
              <w:t>2</w:t>
            </w:r>
            <w:r w:rsidRPr="00C854C1">
              <w:rPr>
                <w:sz w:val="18"/>
                <w:szCs w:val="18"/>
              </w:rPr>
              <w:t>.</w:t>
            </w:r>
            <w:r w:rsidR="001E5E32">
              <w:rPr>
                <w:sz w:val="18"/>
                <w:szCs w:val="18"/>
              </w:rPr>
              <w:t>4</w:t>
            </w:r>
            <w:r>
              <w:rPr>
                <w:sz w:val="18"/>
                <w:szCs w:val="18"/>
              </w:rPr>
              <w:t xml:space="preserve"> </w:t>
            </w:r>
            <w:r w:rsidR="001E5E32">
              <w:rPr>
                <w:sz w:val="18"/>
                <w:szCs w:val="18"/>
              </w:rPr>
              <w:t xml:space="preserve">Peer Learning </w:t>
            </w:r>
            <w:r w:rsidRPr="00C32C28">
              <w:rPr>
                <w:sz w:val="18"/>
                <w:szCs w:val="18"/>
              </w:rPr>
              <w:t xml:space="preserve"> </w:t>
            </w:r>
          </w:p>
          <w:p w14:paraId="67F8F454" w14:textId="77777777" w:rsidR="00707C9B" w:rsidRPr="00C32C28" w:rsidRDefault="00707C9B" w:rsidP="00534AFC">
            <w:pPr>
              <w:spacing w:after="160" w:line="276" w:lineRule="auto"/>
              <w:rPr>
                <w:sz w:val="18"/>
                <w:szCs w:val="18"/>
              </w:rPr>
            </w:pPr>
          </w:p>
        </w:tc>
        <w:tc>
          <w:tcPr>
            <w:tcW w:w="3118" w:type="dxa"/>
          </w:tcPr>
          <w:p w14:paraId="201CB628" w14:textId="7FC51C5A" w:rsidR="00707C9B" w:rsidRPr="00093375" w:rsidRDefault="005D16C4" w:rsidP="00112BBD">
            <w:pPr>
              <w:spacing w:after="160" w:line="276" w:lineRule="auto"/>
              <w:rPr>
                <w:sz w:val="18"/>
                <w:szCs w:val="18"/>
                <w:lang w:val="en-GB"/>
              </w:rPr>
            </w:pPr>
            <w:r w:rsidRPr="00093375">
              <w:rPr>
                <w:sz w:val="18"/>
                <w:szCs w:val="18"/>
                <w:lang w:val="en-GB"/>
              </w:rPr>
              <w:t>2.4 All participants engage as one group in plenary discussion</w:t>
            </w:r>
            <w:r w:rsidR="00112BBD" w:rsidRPr="00093375">
              <w:rPr>
                <w:sz w:val="18"/>
                <w:szCs w:val="18"/>
                <w:lang w:val="en-GB"/>
              </w:rPr>
              <w:t xml:space="preserve"> to </w:t>
            </w:r>
            <w:r w:rsidR="00112BBD" w:rsidRPr="00112BBD">
              <w:rPr>
                <w:sz w:val="18"/>
                <w:szCs w:val="18"/>
                <w:lang w:val="en-GB"/>
              </w:rPr>
              <w:t>share key learnings about using Sphere Standards in urban contexts</w:t>
            </w:r>
            <w:r w:rsidR="00112BBD">
              <w:rPr>
                <w:sz w:val="18"/>
                <w:szCs w:val="18"/>
                <w:lang w:val="en-GB"/>
              </w:rPr>
              <w:t>.</w:t>
            </w:r>
          </w:p>
        </w:tc>
        <w:tc>
          <w:tcPr>
            <w:tcW w:w="3732" w:type="dxa"/>
          </w:tcPr>
          <w:p w14:paraId="736A84A4" w14:textId="17208AEE" w:rsidR="00707C9B" w:rsidRPr="00A54758" w:rsidRDefault="00093375" w:rsidP="00A54758">
            <w:pPr>
              <w:spacing w:after="160" w:line="276" w:lineRule="auto"/>
              <w:rPr>
                <w:sz w:val="18"/>
                <w:szCs w:val="18"/>
                <w:lang w:val="en-GB"/>
              </w:rPr>
            </w:pPr>
            <w:r w:rsidRPr="00A54758">
              <w:rPr>
                <w:sz w:val="18"/>
                <w:szCs w:val="18"/>
                <w:lang w:val="en-GB"/>
              </w:rPr>
              <w:t>2.4</w:t>
            </w:r>
            <w:r w:rsidR="00A54758" w:rsidRPr="00A54758">
              <w:rPr>
                <w:sz w:val="18"/>
                <w:szCs w:val="18"/>
                <w:lang w:val="en-GB"/>
              </w:rPr>
              <w:t xml:space="preserve"> </w:t>
            </w:r>
            <w:r w:rsidR="00A54758">
              <w:rPr>
                <w:sz w:val="18"/>
                <w:szCs w:val="18"/>
                <w:lang w:val="en-GB"/>
              </w:rPr>
              <w:t>P</w:t>
            </w:r>
            <w:r w:rsidR="00A54758" w:rsidRPr="00A54758">
              <w:rPr>
                <w:sz w:val="18"/>
                <w:szCs w:val="18"/>
                <w:lang w:val="en-GB"/>
              </w:rPr>
              <w:t>articipant input</w:t>
            </w:r>
            <w:r w:rsidR="00A54758">
              <w:rPr>
                <w:sz w:val="18"/>
                <w:szCs w:val="18"/>
                <w:lang w:val="en-GB"/>
              </w:rPr>
              <w:t xml:space="preserve">s can be recorded on a shared </w:t>
            </w:r>
            <w:r w:rsidR="00A54758" w:rsidRPr="00A54758">
              <w:rPr>
                <w:sz w:val="18"/>
                <w:szCs w:val="18"/>
                <w:lang w:val="en-GB"/>
              </w:rPr>
              <w:t>blank google slide deck</w:t>
            </w:r>
            <w:r w:rsidR="00A54758">
              <w:rPr>
                <w:sz w:val="18"/>
                <w:szCs w:val="18"/>
                <w:lang w:val="en-GB"/>
              </w:rPr>
              <w:t xml:space="preserve">. </w:t>
            </w:r>
            <w:r w:rsidR="00A54758" w:rsidRPr="00A54758">
              <w:rPr>
                <w:sz w:val="18"/>
                <w:szCs w:val="18"/>
                <w:lang w:val="en-GB"/>
              </w:rPr>
              <w:t>The instructor</w:t>
            </w:r>
            <w:r w:rsidR="00A54758">
              <w:rPr>
                <w:sz w:val="18"/>
                <w:szCs w:val="18"/>
                <w:lang w:val="en-GB"/>
              </w:rPr>
              <w:t xml:space="preserve"> </w:t>
            </w:r>
            <w:r w:rsidR="00A54758" w:rsidRPr="00A54758">
              <w:rPr>
                <w:sz w:val="18"/>
                <w:szCs w:val="18"/>
                <w:lang w:val="en-GB"/>
              </w:rPr>
              <w:t>can switch from the instructor slides to these engagement slides and show participant outputs</w:t>
            </w:r>
            <w:r w:rsidR="00A54758">
              <w:rPr>
                <w:sz w:val="18"/>
                <w:szCs w:val="18"/>
                <w:lang w:val="en-GB"/>
              </w:rPr>
              <w:t>.</w:t>
            </w:r>
          </w:p>
          <w:p w14:paraId="586F6D4B" w14:textId="77777777" w:rsidR="00707C9B" w:rsidRPr="00A54758" w:rsidRDefault="00707C9B" w:rsidP="00A54758">
            <w:pPr>
              <w:spacing w:after="160" w:line="276" w:lineRule="auto"/>
              <w:rPr>
                <w:sz w:val="18"/>
                <w:szCs w:val="18"/>
                <w:lang w:val="en-GB"/>
              </w:rPr>
            </w:pPr>
          </w:p>
          <w:p w14:paraId="45C0B315" w14:textId="77777777" w:rsidR="00707C9B" w:rsidRPr="00A54758" w:rsidRDefault="00707C9B" w:rsidP="00A54758">
            <w:pPr>
              <w:spacing w:after="160" w:line="276" w:lineRule="auto"/>
              <w:rPr>
                <w:sz w:val="18"/>
                <w:szCs w:val="18"/>
                <w:lang w:val="en-GB"/>
              </w:rPr>
            </w:pPr>
          </w:p>
        </w:tc>
      </w:tr>
      <w:tr w:rsidR="00541A99" w:rsidRPr="00C854C1" w14:paraId="293FFA13" w14:textId="77777777" w:rsidTr="00541A99">
        <w:tc>
          <w:tcPr>
            <w:tcW w:w="3114" w:type="dxa"/>
          </w:tcPr>
          <w:p w14:paraId="00F47AC7" w14:textId="797A1C10" w:rsidR="00541A99" w:rsidRPr="00C854C1" w:rsidRDefault="00541A99" w:rsidP="00534AFC">
            <w:pPr>
              <w:rPr>
                <w:rFonts w:ascii="Oswald" w:eastAsia="Oswald" w:hAnsi="Oswald" w:cs="Oswald"/>
                <w:color w:val="2F5496"/>
                <w:sz w:val="24"/>
                <w:szCs w:val="24"/>
              </w:rPr>
            </w:pPr>
            <w:r w:rsidRPr="00C854C1">
              <w:rPr>
                <w:rFonts w:ascii="Oswald" w:eastAsia="Oswald" w:hAnsi="Oswald" w:cs="Oswald"/>
                <w:color w:val="2F5496"/>
                <w:sz w:val="24"/>
                <w:szCs w:val="24"/>
              </w:rPr>
              <w:t xml:space="preserve">Activities in Module </w:t>
            </w:r>
            <w:r>
              <w:rPr>
                <w:rFonts w:ascii="Oswald" w:eastAsia="Oswald" w:hAnsi="Oswald" w:cs="Oswald"/>
                <w:color w:val="2F5496"/>
                <w:sz w:val="24"/>
                <w:szCs w:val="24"/>
              </w:rPr>
              <w:t>3</w:t>
            </w:r>
          </w:p>
          <w:p w14:paraId="3E16CD34" w14:textId="77777777" w:rsidR="00541A99" w:rsidRPr="00C854C1" w:rsidRDefault="00541A99" w:rsidP="00534AFC">
            <w:pPr>
              <w:spacing w:line="276" w:lineRule="auto"/>
              <w:rPr>
                <w:rFonts w:ascii="Oswald" w:eastAsia="Oswald" w:hAnsi="Oswald" w:cs="Oswald"/>
                <w:color w:val="2F5496"/>
                <w:sz w:val="24"/>
                <w:szCs w:val="24"/>
              </w:rPr>
            </w:pPr>
          </w:p>
        </w:tc>
        <w:tc>
          <w:tcPr>
            <w:tcW w:w="3118" w:type="dxa"/>
          </w:tcPr>
          <w:p w14:paraId="0BCB247A" w14:textId="77777777" w:rsidR="00541A99" w:rsidRPr="00C854C1" w:rsidRDefault="00541A99" w:rsidP="00534AFC">
            <w:pPr>
              <w:spacing w:line="276" w:lineRule="auto"/>
              <w:rPr>
                <w:sz w:val="18"/>
                <w:szCs w:val="18"/>
              </w:rPr>
            </w:pPr>
            <w:r w:rsidRPr="00C854C1">
              <w:rPr>
                <w:rFonts w:ascii="Oswald" w:eastAsia="Oswald" w:hAnsi="Oswald" w:cs="Oswald"/>
                <w:color w:val="2F5496"/>
                <w:sz w:val="24"/>
                <w:szCs w:val="24"/>
              </w:rPr>
              <w:t>Key features</w:t>
            </w:r>
            <w:r w:rsidRPr="00C854C1">
              <w:rPr>
                <w:sz w:val="18"/>
                <w:szCs w:val="18"/>
              </w:rPr>
              <w:t xml:space="preserve"> </w:t>
            </w:r>
          </w:p>
        </w:tc>
        <w:tc>
          <w:tcPr>
            <w:tcW w:w="3732" w:type="dxa"/>
          </w:tcPr>
          <w:p w14:paraId="0B43206F" w14:textId="77777777" w:rsidR="00541A99" w:rsidRPr="00C854C1" w:rsidRDefault="00541A99" w:rsidP="00534AFC">
            <w:pPr>
              <w:rPr>
                <w:rFonts w:ascii="Oswald" w:eastAsia="Oswald" w:hAnsi="Oswald" w:cs="Oswald"/>
                <w:color w:val="2F5496"/>
                <w:sz w:val="24"/>
                <w:szCs w:val="24"/>
              </w:rPr>
            </w:pPr>
            <w:r>
              <w:rPr>
                <w:rFonts w:ascii="Oswald" w:eastAsia="Oswald" w:hAnsi="Oswald" w:cs="Oswald"/>
                <w:color w:val="2F5496"/>
                <w:sz w:val="24"/>
                <w:szCs w:val="24"/>
              </w:rPr>
              <w:t xml:space="preserve">Working groups arrangements </w:t>
            </w:r>
          </w:p>
        </w:tc>
      </w:tr>
      <w:tr w:rsidR="00C06A85" w:rsidRPr="00295262" w14:paraId="2E409012" w14:textId="77777777" w:rsidTr="00534AFC">
        <w:tc>
          <w:tcPr>
            <w:tcW w:w="9964" w:type="dxa"/>
            <w:gridSpan w:val="3"/>
            <w:shd w:val="clear" w:color="auto" w:fill="BFBFBF" w:themeFill="background1" w:themeFillShade="BF"/>
          </w:tcPr>
          <w:p w14:paraId="7CDC65F6" w14:textId="30832F06" w:rsidR="00C06A85" w:rsidRPr="00295262" w:rsidRDefault="00C06A85" w:rsidP="00534AFC">
            <w:pPr>
              <w:rPr>
                <w:b/>
                <w:bCs/>
                <w:color w:val="FFFFFF" w:themeColor="background1"/>
              </w:rPr>
            </w:pPr>
            <w:r w:rsidRPr="00295262">
              <w:rPr>
                <w:b/>
                <w:bCs/>
                <w:color w:val="FFFFFF" w:themeColor="background1"/>
              </w:rPr>
              <w:t>TTX Activity 4 hours</w:t>
            </w:r>
          </w:p>
        </w:tc>
      </w:tr>
      <w:tr w:rsidR="00C06A85" w14:paraId="21CADEBD" w14:textId="77777777" w:rsidTr="00534AFC">
        <w:tc>
          <w:tcPr>
            <w:tcW w:w="3114" w:type="dxa"/>
          </w:tcPr>
          <w:p w14:paraId="7DE3C632" w14:textId="3B4A0DA3" w:rsidR="00C06A85" w:rsidRPr="00C32C28" w:rsidRDefault="00C06A85" w:rsidP="00534AFC">
            <w:pPr>
              <w:spacing w:after="160" w:line="276" w:lineRule="auto"/>
              <w:rPr>
                <w:sz w:val="18"/>
                <w:szCs w:val="18"/>
              </w:rPr>
            </w:pPr>
            <w:r>
              <w:rPr>
                <w:sz w:val="18"/>
                <w:szCs w:val="18"/>
              </w:rPr>
              <w:t>Module 3</w:t>
            </w:r>
          </w:p>
          <w:p w14:paraId="26376D31" w14:textId="77777777" w:rsidR="00C06A85" w:rsidRPr="00C32C28" w:rsidRDefault="00C06A85" w:rsidP="00534AFC">
            <w:pPr>
              <w:spacing w:after="160" w:line="276" w:lineRule="auto"/>
              <w:rPr>
                <w:sz w:val="18"/>
                <w:szCs w:val="18"/>
              </w:rPr>
            </w:pPr>
          </w:p>
        </w:tc>
        <w:tc>
          <w:tcPr>
            <w:tcW w:w="3118" w:type="dxa"/>
          </w:tcPr>
          <w:p w14:paraId="3764C28C" w14:textId="3EB3004B" w:rsidR="00C06A85" w:rsidRPr="00093375" w:rsidRDefault="00C06A85" w:rsidP="00534AFC">
            <w:pPr>
              <w:spacing w:after="160" w:line="276" w:lineRule="auto"/>
              <w:rPr>
                <w:sz w:val="18"/>
                <w:szCs w:val="18"/>
                <w:lang w:val="en-GB"/>
              </w:rPr>
            </w:pPr>
            <w:r>
              <w:rPr>
                <w:sz w:val="18"/>
                <w:szCs w:val="18"/>
                <w:lang w:val="en-GB"/>
              </w:rPr>
              <w:t xml:space="preserve">Group work with a collaborative Tabletop Exercises </w:t>
            </w:r>
            <w:r w:rsidRPr="00C06A85">
              <w:rPr>
                <w:sz w:val="18"/>
                <w:szCs w:val="18"/>
                <w:lang w:val="en-GB"/>
              </w:rPr>
              <w:t>set in a fictional urban context</w:t>
            </w:r>
            <w:r>
              <w:rPr>
                <w:sz w:val="18"/>
                <w:szCs w:val="18"/>
                <w:lang w:val="en-GB"/>
              </w:rPr>
              <w:t>.</w:t>
            </w:r>
          </w:p>
        </w:tc>
        <w:tc>
          <w:tcPr>
            <w:tcW w:w="3732" w:type="dxa"/>
          </w:tcPr>
          <w:p w14:paraId="16095E0C" w14:textId="52054003" w:rsidR="00C12FF8" w:rsidRPr="00C12FF8" w:rsidRDefault="00C12FF8" w:rsidP="00C12FF8">
            <w:pPr>
              <w:rPr>
                <w:b/>
                <w:bCs/>
                <w:sz w:val="18"/>
                <w:szCs w:val="18"/>
                <w:lang w:val="en-GB"/>
              </w:rPr>
            </w:pPr>
            <w:r w:rsidRPr="00C12FF8">
              <w:rPr>
                <w:b/>
                <w:bCs/>
                <w:sz w:val="18"/>
                <w:szCs w:val="18"/>
                <w:lang w:val="en-GB"/>
              </w:rPr>
              <w:t>Activity set up</w:t>
            </w:r>
            <w:r>
              <w:rPr>
                <w:b/>
                <w:bCs/>
                <w:sz w:val="18"/>
                <w:szCs w:val="18"/>
                <w:lang w:val="en-GB"/>
              </w:rPr>
              <w:t>:</w:t>
            </w:r>
          </w:p>
          <w:p w14:paraId="7416A5DB" w14:textId="77777777" w:rsidR="00C12FF8" w:rsidRDefault="00C12FF8" w:rsidP="00C12FF8">
            <w:pPr>
              <w:rPr>
                <w:sz w:val="18"/>
                <w:szCs w:val="18"/>
                <w:lang w:val="en-GB"/>
              </w:rPr>
            </w:pPr>
          </w:p>
          <w:p w14:paraId="7FF47BF6" w14:textId="77777777" w:rsidR="00C12FF8" w:rsidRPr="00C12FF8" w:rsidRDefault="00C12FF8" w:rsidP="00C12FF8">
            <w:pPr>
              <w:numPr>
                <w:ilvl w:val="0"/>
                <w:numId w:val="10"/>
              </w:numPr>
              <w:rPr>
                <w:sz w:val="18"/>
                <w:szCs w:val="18"/>
                <w:lang w:val="en-GB"/>
              </w:rPr>
            </w:pPr>
            <w:r w:rsidRPr="00C12FF8">
              <w:rPr>
                <w:sz w:val="18"/>
                <w:szCs w:val="18"/>
                <w:lang w:val="en-GB"/>
              </w:rPr>
              <w:t>One Main Briefing Room (Main Call)</w:t>
            </w:r>
          </w:p>
          <w:p w14:paraId="61449137" w14:textId="77777777" w:rsidR="00C12FF8" w:rsidRPr="00C12FF8" w:rsidRDefault="00C12FF8" w:rsidP="00C12FF8">
            <w:pPr>
              <w:numPr>
                <w:ilvl w:val="1"/>
                <w:numId w:val="10"/>
              </w:numPr>
              <w:rPr>
                <w:sz w:val="18"/>
                <w:szCs w:val="18"/>
                <w:lang w:val="en-GB"/>
              </w:rPr>
            </w:pPr>
            <w:r w:rsidRPr="00C12FF8">
              <w:rPr>
                <w:sz w:val="18"/>
                <w:szCs w:val="18"/>
                <w:lang w:val="en-GB"/>
              </w:rPr>
              <w:t>FAC1 &amp; FAC2 will work from here</w:t>
            </w:r>
          </w:p>
          <w:p w14:paraId="1E83C6C5" w14:textId="77777777" w:rsidR="00C12FF8" w:rsidRPr="00C12FF8" w:rsidRDefault="00C12FF8" w:rsidP="00C12FF8">
            <w:pPr>
              <w:numPr>
                <w:ilvl w:val="0"/>
                <w:numId w:val="10"/>
              </w:numPr>
              <w:rPr>
                <w:sz w:val="18"/>
                <w:szCs w:val="18"/>
                <w:lang w:val="en-GB"/>
              </w:rPr>
            </w:pPr>
            <w:r w:rsidRPr="00C12FF8">
              <w:rPr>
                <w:sz w:val="18"/>
                <w:szCs w:val="18"/>
                <w:lang w:val="en-GB"/>
              </w:rPr>
              <w:t>Four Home Rooms (Breakout 1-4)</w:t>
            </w:r>
          </w:p>
          <w:p w14:paraId="406D3A99" w14:textId="77777777" w:rsidR="00C12FF8" w:rsidRPr="00C12FF8" w:rsidRDefault="00C12FF8" w:rsidP="00C12FF8">
            <w:pPr>
              <w:numPr>
                <w:ilvl w:val="1"/>
                <w:numId w:val="10"/>
              </w:numPr>
              <w:rPr>
                <w:sz w:val="18"/>
                <w:szCs w:val="18"/>
                <w:lang w:val="en-GB"/>
              </w:rPr>
            </w:pPr>
            <w:r w:rsidRPr="00C12FF8">
              <w:rPr>
                <w:sz w:val="18"/>
                <w:szCs w:val="18"/>
                <w:lang w:val="en-GB"/>
              </w:rPr>
              <w:t>Community Network</w:t>
            </w:r>
          </w:p>
          <w:p w14:paraId="396DE0EA" w14:textId="77777777" w:rsidR="00C12FF8" w:rsidRPr="00C12FF8" w:rsidRDefault="00C12FF8" w:rsidP="00C12FF8">
            <w:pPr>
              <w:numPr>
                <w:ilvl w:val="1"/>
                <w:numId w:val="10"/>
              </w:numPr>
              <w:rPr>
                <w:sz w:val="18"/>
                <w:szCs w:val="18"/>
                <w:lang w:val="en-GB"/>
              </w:rPr>
            </w:pPr>
            <w:r w:rsidRPr="00C12FF8">
              <w:rPr>
                <w:sz w:val="18"/>
                <w:szCs w:val="18"/>
                <w:lang w:val="en-GB"/>
              </w:rPr>
              <w:t>UN &amp; Donor Network</w:t>
            </w:r>
          </w:p>
          <w:p w14:paraId="475A48F9" w14:textId="77777777" w:rsidR="00C12FF8" w:rsidRPr="00C12FF8" w:rsidRDefault="00C12FF8" w:rsidP="00C12FF8">
            <w:pPr>
              <w:numPr>
                <w:ilvl w:val="1"/>
                <w:numId w:val="10"/>
              </w:numPr>
              <w:rPr>
                <w:sz w:val="18"/>
                <w:szCs w:val="18"/>
                <w:lang w:val="en-GB"/>
              </w:rPr>
            </w:pPr>
            <w:r w:rsidRPr="00C12FF8">
              <w:rPr>
                <w:sz w:val="18"/>
                <w:szCs w:val="18"/>
                <w:lang w:val="en-GB"/>
              </w:rPr>
              <w:t>NGO Network</w:t>
            </w:r>
          </w:p>
          <w:p w14:paraId="6DAE5BBC" w14:textId="77777777" w:rsidR="00C12FF8" w:rsidRPr="00C12FF8" w:rsidRDefault="00C12FF8" w:rsidP="00C12FF8">
            <w:pPr>
              <w:numPr>
                <w:ilvl w:val="1"/>
                <w:numId w:val="10"/>
              </w:numPr>
              <w:rPr>
                <w:sz w:val="18"/>
                <w:szCs w:val="18"/>
                <w:lang w:val="en-GB"/>
              </w:rPr>
            </w:pPr>
            <w:r w:rsidRPr="00C12FF8">
              <w:rPr>
                <w:sz w:val="18"/>
                <w:szCs w:val="18"/>
                <w:lang w:val="en-GB"/>
              </w:rPr>
              <w:t>Municipal Government Network</w:t>
            </w:r>
            <w:r w:rsidRPr="00C12FF8">
              <w:rPr>
                <w:sz w:val="18"/>
                <w:szCs w:val="18"/>
                <w:lang w:val="en-GB"/>
              </w:rPr>
              <w:tab/>
            </w:r>
          </w:p>
          <w:p w14:paraId="55022EFC" w14:textId="77777777" w:rsidR="00C12FF8" w:rsidRPr="00C12FF8" w:rsidRDefault="00C12FF8" w:rsidP="00C12FF8">
            <w:pPr>
              <w:numPr>
                <w:ilvl w:val="0"/>
                <w:numId w:val="10"/>
              </w:numPr>
              <w:rPr>
                <w:sz w:val="18"/>
                <w:szCs w:val="18"/>
                <w:lang w:val="en-GB"/>
              </w:rPr>
            </w:pPr>
            <w:r w:rsidRPr="00C12FF8">
              <w:rPr>
                <w:sz w:val="18"/>
                <w:szCs w:val="18"/>
                <w:lang w:val="en-GB"/>
              </w:rPr>
              <w:t>Four Meeting Rooms (Breakout 5-8)</w:t>
            </w:r>
          </w:p>
          <w:p w14:paraId="4FD164C5" w14:textId="77777777" w:rsidR="00C12FF8" w:rsidRPr="00C12FF8" w:rsidRDefault="00C12FF8" w:rsidP="00C12FF8">
            <w:pPr>
              <w:numPr>
                <w:ilvl w:val="1"/>
                <w:numId w:val="10"/>
              </w:numPr>
              <w:rPr>
                <w:sz w:val="18"/>
                <w:szCs w:val="18"/>
                <w:lang w:val="en-GB"/>
              </w:rPr>
            </w:pPr>
            <w:r w:rsidRPr="00C12FF8">
              <w:rPr>
                <w:sz w:val="18"/>
                <w:szCs w:val="18"/>
                <w:lang w:val="en-GB"/>
              </w:rPr>
              <w:t>Community Centre -  Meetings run by the Community</w:t>
            </w:r>
          </w:p>
          <w:p w14:paraId="2F13B0A2" w14:textId="77777777" w:rsidR="00C12FF8" w:rsidRPr="00C12FF8" w:rsidRDefault="00C12FF8" w:rsidP="00C12FF8">
            <w:pPr>
              <w:numPr>
                <w:ilvl w:val="1"/>
                <w:numId w:val="10"/>
              </w:numPr>
              <w:rPr>
                <w:sz w:val="18"/>
                <w:szCs w:val="18"/>
                <w:lang w:val="en-GB"/>
              </w:rPr>
            </w:pPr>
            <w:r w:rsidRPr="00C12FF8">
              <w:rPr>
                <w:sz w:val="18"/>
                <w:szCs w:val="18"/>
                <w:lang w:val="en-GB"/>
              </w:rPr>
              <w:t>UN HQ - Meetings run by the UN</w:t>
            </w:r>
          </w:p>
          <w:p w14:paraId="216C133E" w14:textId="77777777" w:rsidR="00C12FF8" w:rsidRPr="00C12FF8" w:rsidRDefault="00C12FF8" w:rsidP="00C12FF8">
            <w:pPr>
              <w:numPr>
                <w:ilvl w:val="1"/>
                <w:numId w:val="10"/>
              </w:numPr>
              <w:rPr>
                <w:sz w:val="18"/>
                <w:szCs w:val="18"/>
                <w:lang w:val="en-GB"/>
              </w:rPr>
            </w:pPr>
            <w:r w:rsidRPr="00C12FF8">
              <w:rPr>
                <w:sz w:val="18"/>
                <w:szCs w:val="18"/>
                <w:lang w:val="en-GB"/>
              </w:rPr>
              <w:t>NGO Hub - Meetings run by NGOs</w:t>
            </w:r>
          </w:p>
          <w:p w14:paraId="4A2AE393" w14:textId="77777777" w:rsidR="00C12FF8" w:rsidRPr="00C12FF8" w:rsidRDefault="00C12FF8" w:rsidP="00C12FF8">
            <w:pPr>
              <w:numPr>
                <w:ilvl w:val="1"/>
                <w:numId w:val="10"/>
              </w:numPr>
              <w:rPr>
                <w:sz w:val="18"/>
                <w:szCs w:val="18"/>
                <w:lang w:val="en-GB"/>
              </w:rPr>
            </w:pPr>
            <w:r w:rsidRPr="00C12FF8">
              <w:rPr>
                <w:sz w:val="18"/>
                <w:szCs w:val="18"/>
                <w:lang w:val="en-GB"/>
              </w:rPr>
              <w:t>City Hall - Meetings run by City Government</w:t>
            </w:r>
          </w:p>
          <w:p w14:paraId="76C0FF24" w14:textId="26005C6D" w:rsidR="00C12FF8" w:rsidRPr="00C12FF8" w:rsidRDefault="00C12FF8" w:rsidP="00C12FF8">
            <w:pPr>
              <w:spacing w:after="160" w:line="276" w:lineRule="auto"/>
              <w:rPr>
                <w:b/>
                <w:bCs/>
                <w:sz w:val="18"/>
                <w:szCs w:val="18"/>
                <w:lang w:val="en-GB"/>
              </w:rPr>
            </w:pPr>
            <w:r>
              <w:rPr>
                <w:b/>
                <w:bCs/>
                <w:sz w:val="18"/>
                <w:szCs w:val="18"/>
                <w:lang w:val="en-GB"/>
              </w:rPr>
              <w:t>Activity</w:t>
            </w:r>
            <w:r w:rsidRPr="00C12FF8">
              <w:rPr>
                <w:b/>
                <w:bCs/>
                <w:sz w:val="18"/>
                <w:szCs w:val="18"/>
                <w:lang w:val="en-GB"/>
              </w:rPr>
              <w:t xml:space="preserve"> materials: </w:t>
            </w:r>
          </w:p>
          <w:p w14:paraId="421BBD3A" w14:textId="36C72F96" w:rsidR="00C06A85" w:rsidRDefault="00C12FF8" w:rsidP="00534AFC">
            <w:pPr>
              <w:spacing w:after="160" w:line="276" w:lineRule="auto"/>
              <w:rPr>
                <w:sz w:val="18"/>
                <w:szCs w:val="18"/>
                <w:lang w:val="en-GB"/>
              </w:rPr>
            </w:pPr>
            <w:r>
              <w:rPr>
                <w:sz w:val="18"/>
                <w:szCs w:val="18"/>
                <w:lang w:val="en-GB"/>
              </w:rPr>
              <w:t xml:space="preserve">Participants will use the participant guide slides to discuss and submit their actions. </w:t>
            </w:r>
          </w:p>
          <w:p w14:paraId="2F3B81AB" w14:textId="77777777" w:rsidR="00C12FF8" w:rsidRDefault="00C12FF8" w:rsidP="00534AFC">
            <w:pPr>
              <w:spacing w:after="160" w:line="276" w:lineRule="auto"/>
              <w:rPr>
                <w:sz w:val="18"/>
                <w:szCs w:val="18"/>
                <w:lang w:val="en-GB"/>
              </w:rPr>
            </w:pPr>
            <w:r>
              <w:rPr>
                <w:sz w:val="18"/>
                <w:szCs w:val="18"/>
                <w:lang w:val="en-GB"/>
              </w:rPr>
              <w:t xml:space="preserve">Participants will receive the detailed activity instructions; participants guide and participants roles a day before the exercises. </w:t>
            </w:r>
          </w:p>
          <w:p w14:paraId="117D06E6" w14:textId="77777777" w:rsidR="00C12FF8" w:rsidRDefault="00C12FF8" w:rsidP="00534AFC">
            <w:pPr>
              <w:spacing w:after="160" w:line="276" w:lineRule="auto"/>
              <w:rPr>
                <w:b/>
                <w:bCs/>
                <w:sz w:val="18"/>
                <w:szCs w:val="18"/>
                <w:lang w:val="en-GB"/>
              </w:rPr>
            </w:pPr>
            <w:r w:rsidRPr="00C12FF8">
              <w:rPr>
                <w:b/>
                <w:bCs/>
                <w:sz w:val="18"/>
                <w:szCs w:val="18"/>
                <w:lang w:val="en-GB"/>
              </w:rPr>
              <w:t xml:space="preserve">Activity flow: </w:t>
            </w:r>
          </w:p>
          <w:p w14:paraId="17CB0BFA" w14:textId="481A9CA3" w:rsidR="00C12FF8" w:rsidRDefault="00C12FF8" w:rsidP="00C12FF8">
            <w:pPr>
              <w:spacing w:after="160" w:line="276" w:lineRule="auto"/>
              <w:rPr>
                <w:sz w:val="18"/>
                <w:szCs w:val="18"/>
                <w:lang w:val="en-GB"/>
              </w:rPr>
            </w:pPr>
            <w:r w:rsidRPr="00C12FF8">
              <w:rPr>
                <w:sz w:val="18"/>
                <w:szCs w:val="18"/>
                <w:lang w:val="en-GB"/>
              </w:rPr>
              <w:t xml:space="preserve">Participants are expected to </w:t>
            </w:r>
            <w:r w:rsidR="007570E2">
              <w:rPr>
                <w:sz w:val="18"/>
                <w:szCs w:val="18"/>
                <w:lang w:val="en-GB"/>
              </w:rPr>
              <w:t>c</w:t>
            </w:r>
            <w:r w:rsidRPr="00C12FF8">
              <w:rPr>
                <w:sz w:val="18"/>
                <w:szCs w:val="18"/>
                <w:lang w:val="en-GB"/>
              </w:rPr>
              <w:t>omplete 5 rounds “days” of actions, demonstrating the use of Sphere, understanding of Urban Contexts, and collaboration. The aim of the exercise is not to have all of the needs met - but rather to show the complexities of mapping systems and needs, coordinating multiple stakeholders, and implementing an effective response.</w:t>
            </w:r>
          </w:p>
          <w:p w14:paraId="3FF80629" w14:textId="400BB806" w:rsidR="007570E2" w:rsidRPr="007570E2" w:rsidRDefault="007570E2" w:rsidP="00C12FF8">
            <w:pPr>
              <w:spacing w:after="160" w:line="276" w:lineRule="auto"/>
              <w:rPr>
                <w:b/>
                <w:bCs/>
                <w:sz w:val="18"/>
                <w:szCs w:val="18"/>
                <w:lang w:val="en-GB"/>
              </w:rPr>
            </w:pPr>
            <w:r w:rsidRPr="007570E2">
              <w:rPr>
                <w:b/>
                <w:bCs/>
                <w:sz w:val="18"/>
                <w:szCs w:val="18"/>
                <w:lang w:val="en-GB"/>
              </w:rPr>
              <w:t>Activity actions:</w:t>
            </w:r>
          </w:p>
          <w:p w14:paraId="168A3E2D" w14:textId="6525541A" w:rsidR="007570E2" w:rsidRPr="00C12FF8" w:rsidRDefault="007570E2" w:rsidP="00C12FF8">
            <w:pPr>
              <w:rPr>
                <w:sz w:val="18"/>
                <w:szCs w:val="18"/>
                <w:lang w:val="en-GB"/>
              </w:rPr>
            </w:pPr>
            <w:r>
              <w:rPr>
                <w:sz w:val="18"/>
                <w:szCs w:val="18"/>
                <w:lang w:val="en-GB"/>
              </w:rPr>
              <w:t xml:space="preserve">One or two actions should be submitted each round (day) </w:t>
            </w:r>
            <w:r w:rsidRPr="007570E2">
              <w:rPr>
                <w:sz w:val="18"/>
                <w:szCs w:val="18"/>
                <w:lang w:val="en-GB"/>
              </w:rPr>
              <w:t>from the following:</w:t>
            </w:r>
          </w:p>
          <w:p w14:paraId="6C76657E" w14:textId="77777777" w:rsidR="007570E2" w:rsidRPr="007570E2" w:rsidRDefault="007570E2" w:rsidP="007570E2">
            <w:pPr>
              <w:spacing w:after="160" w:line="276" w:lineRule="auto"/>
              <w:rPr>
                <w:sz w:val="18"/>
                <w:szCs w:val="18"/>
                <w:lang w:val="en-GB"/>
              </w:rPr>
            </w:pPr>
            <w:r w:rsidRPr="007570E2">
              <w:rPr>
                <w:b/>
                <w:bCs/>
                <w:sz w:val="18"/>
                <w:szCs w:val="18"/>
                <w:lang w:val="en-GB"/>
              </w:rPr>
              <w:t>Map</w:t>
            </w:r>
            <w:r w:rsidRPr="007570E2">
              <w:rPr>
                <w:sz w:val="18"/>
                <w:szCs w:val="18"/>
                <w:lang w:val="en-GB"/>
              </w:rPr>
              <w:t xml:space="preserve">: Describe what you would like to know about the urban context, stakeholders, complexities, or needs, and describe the tools, approaches, and assets you will use to gain that information. </w:t>
            </w:r>
          </w:p>
          <w:p w14:paraId="7DAB74AD" w14:textId="77777777" w:rsidR="007570E2" w:rsidRPr="007570E2" w:rsidRDefault="007570E2" w:rsidP="007570E2">
            <w:pPr>
              <w:spacing w:after="160" w:line="276" w:lineRule="auto"/>
              <w:rPr>
                <w:sz w:val="18"/>
                <w:szCs w:val="18"/>
                <w:lang w:val="en-GB"/>
              </w:rPr>
            </w:pPr>
            <w:r w:rsidRPr="007570E2">
              <w:rPr>
                <w:b/>
                <w:bCs/>
                <w:sz w:val="18"/>
                <w:szCs w:val="18"/>
                <w:lang w:val="en-GB"/>
              </w:rPr>
              <w:t>Coordinate</w:t>
            </w:r>
            <w:r w:rsidRPr="007570E2">
              <w:rPr>
                <w:sz w:val="18"/>
                <w:szCs w:val="18"/>
                <w:lang w:val="en-GB"/>
              </w:rPr>
              <w:t>: Describe your motivation to meet with members of another network, the duration of the meeting, and where you would like the meeting to happen.</w:t>
            </w:r>
          </w:p>
          <w:p w14:paraId="7A6F7AE7" w14:textId="2CDDF4FC" w:rsidR="00C12FF8" w:rsidRPr="00E45D77" w:rsidRDefault="007570E2" w:rsidP="00E45D77">
            <w:pPr>
              <w:spacing w:after="160" w:line="276" w:lineRule="auto"/>
              <w:rPr>
                <w:sz w:val="18"/>
                <w:szCs w:val="18"/>
                <w:lang w:val="en-GB"/>
              </w:rPr>
            </w:pPr>
            <w:r w:rsidRPr="007570E2">
              <w:rPr>
                <w:b/>
                <w:bCs/>
                <w:sz w:val="18"/>
                <w:szCs w:val="18"/>
                <w:lang w:val="en-GB"/>
              </w:rPr>
              <w:t>Implement</w:t>
            </w:r>
            <w:r w:rsidRPr="007570E2">
              <w:rPr>
                <w:sz w:val="18"/>
                <w:szCs w:val="18"/>
                <w:lang w:val="en-GB"/>
              </w:rPr>
              <w:t xml:space="preserve">: Describe the need that you have identified, the standards you are applying and indicators that you will use/adapt to monitor, and the assets you will be mobilising. </w:t>
            </w:r>
          </w:p>
        </w:tc>
      </w:tr>
    </w:tbl>
    <w:p w14:paraId="3BC32C6B" w14:textId="498BCEAD" w:rsidR="00397020" w:rsidRPr="00944F50" w:rsidRDefault="00397020" w:rsidP="00944F50">
      <w:pPr>
        <w:pStyle w:val="Heading1"/>
      </w:pPr>
      <w:r w:rsidRPr="00944F50">
        <w:t xml:space="preserve">Notes: </w:t>
      </w:r>
    </w:p>
    <w:p w14:paraId="12740CDD" w14:textId="5DB520CB" w:rsidR="00DC27CC" w:rsidRPr="00944F50" w:rsidRDefault="001A5E7F" w:rsidP="00944F50">
      <w:pPr>
        <w:pStyle w:val="ListParagraph"/>
        <w:numPr>
          <w:ilvl w:val="0"/>
          <w:numId w:val="9"/>
        </w:numPr>
        <w:rPr>
          <w:sz w:val="18"/>
          <w:szCs w:val="18"/>
          <w:lang w:val="en-GB"/>
        </w:rPr>
      </w:pPr>
      <w:r>
        <w:rPr>
          <w:sz w:val="18"/>
          <w:szCs w:val="18"/>
          <w:lang w:val="en-GB"/>
        </w:rPr>
        <w:t>In this course, t</w:t>
      </w:r>
      <w:r w:rsidR="00DC27CC" w:rsidRPr="00944F50">
        <w:rPr>
          <w:sz w:val="18"/>
          <w:szCs w:val="18"/>
          <w:lang w:val="en-GB"/>
        </w:rPr>
        <w:t>wo case studies will be used to create the activity environment. The first case study is the based on the Ukraine context, which is a generic scenario with multiple situation updates. This will be used on days 1 and 2. Second, on day 3, participants will have the opportunity to apply what they've learned in the TTX component of the training to a specific situation.</w:t>
      </w:r>
    </w:p>
    <w:p w14:paraId="0D3EC2D3" w14:textId="0B3638DE" w:rsidR="001A5E7F" w:rsidRDefault="001A5E7F" w:rsidP="00944F50">
      <w:pPr>
        <w:pStyle w:val="ListParagraph"/>
        <w:numPr>
          <w:ilvl w:val="0"/>
          <w:numId w:val="9"/>
        </w:numPr>
        <w:rPr>
          <w:sz w:val="18"/>
          <w:szCs w:val="18"/>
          <w:lang w:val="en-GB"/>
        </w:rPr>
      </w:pPr>
      <w:r w:rsidRPr="001A5E7F">
        <w:rPr>
          <w:sz w:val="18"/>
          <w:szCs w:val="18"/>
          <w:lang w:val="en-GB"/>
        </w:rPr>
        <w:t>Over the course of day 1 and day 2, participants will work on six situation updates. Situation reports are included in the participant guide Google slides directly following activity instructions.</w:t>
      </w:r>
    </w:p>
    <w:p w14:paraId="408D0F13" w14:textId="117A4528" w:rsidR="0082047C" w:rsidRPr="00201735" w:rsidRDefault="000D2ED1" w:rsidP="00201735">
      <w:pPr>
        <w:pStyle w:val="ListParagraph"/>
        <w:numPr>
          <w:ilvl w:val="0"/>
          <w:numId w:val="9"/>
        </w:numPr>
        <w:rPr>
          <w:sz w:val="18"/>
          <w:szCs w:val="18"/>
          <w:lang w:val="en-GB"/>
        </w:rPr>
      </w:pPr>
      <w:r w:rsidRPr="00944F50">
        <w:rPr>
          <w:sz w:val="18"/>
          <w:szCs w:val="18"/>
          <w:lang w:val="en-GB"/>
        </w:rPr>
        <w:t xml:space="preserve">Sphere standards </w:t>
      </w:r>
      <w:r w:rsidR="00E01A42" w:rsidRPr="00944F50">
        <w:rPr>
          <w:sz w:val="18"/>
          <w:szCs w:val="18"/>
          <w:lang w:val="en-GB"/>
        </w:rPr>
        <w:t>will be</w:t>
      </w:r>
      <w:r w:rsidRPr="00944F50">
        <w:rPr>
          <w:sz w:val="18"/>
          <w:szCs w:val="18"/>
          <w:lang w:val="en-GB"/>
        </w:rPr>
        <w:t xml:space="preserve"> </w:t>
      </w:r>
      <w:r w:rsidR="001A5E7F">
        <w:rPr>
          <w:sz w:val="18"/>
          <w:szCs w:val="18"/>
          <w:lang w:val="en-GB"/>
        </w:rPr>
        <w:t>introduced and discussed</w:t>
      </w:r>
      <w:r w:rsidRPr="00944F50">
        <w:rPr>
          <w:sz w:val="18"/>
          <w:szCs w:val="18"/>
          <w:lang w:val="en-GB"/>
        </w:rPr>
        <w:t xml:space="preserve"> in Module 2</w:t>
      </w:r>
      <w:r w:rsidR="001A5E7F">
        <w:rPr>
          <w:sz w:val="18"/>
          <w:szCs w:val="18"/>
          <w:lang w:val="en-GB"/>
        </w:rPr>
        <w:t xml:space="preserve">. </w:t>
      </w:r>
      <w:r w:rsidRPr="00944F50">
        <w:rPr>
          <w:sz w:val="18"/>
          <w:szCs w:val="18"/>
          <w:lang w:val="en-GB"/>
        </w:rPr>
        <w:t xml:space="preserve"> </w:t>
      </w:r>
      <w:r w:rsidR="00201735" w:rsidRPr="00201735">
        <w:rPr>
          <w:sz w:val="18"/>
          <w:szCs w:val="18"/>
          <w:lang w:val="en-GB"/>
        </w:rPr>
        <w:t>Whereas</w:t>
      </w:r>
      <w:r w:rsidR="00201735">
        <w:rPr>
          <w:sz w:val="18"/>
          <w:szCs w:val="18"/>
          <w:lang w:val="en-GB"/>
        </w:rPr>
        <w:t xml:space="preserve"> </w:t>
      </w:r>
      <w:r w:rsidR="00E01A42" w:rsidRPr="00944F50">
        <w:rPr>
          <w:sz w:val="18"/>
          <w:szCs w:val="18"/>
          <w:lang w:val="en-GB"/>
        </w:rPr>
        <w:t>Module 1</w:t>
      </w:r>
      <w:r w:rsidRPr="00944F50">
        <w:rPr>
          <w:sz w:val="18"/>
          <w:szCs w:val="18"/>
          <w:lang w:val="en-GB"/>
        </w:rPr>
        <w:t xml:space="preserve"> </w:t>
      </w:r>
      <w:r w:rsidR="00201735">
        <w:rPr>
          <w:sz w:val="18"/>
          <w:szCs w:val="18"/>
          <w:lang w:val="en-GB"/>
        </w:rPr>
        <w:t xml:space="preserve">focuses on the urban context and </w:t>
      </w:r>
      <w:r w:rsidRPr="00201735">
        <w:rPr>
          <w:sz w:val="18"/>
          <w:szCs w:val="18"/>
          <w:lang w:val="en-GB"/>
        </w:rPr>
        <w:t xml:space="preserve">activities </w:t>
      </w:r>
      <w:r w:rsidR="00201735">
        <w:rPr>
          <w:sz w:val="18"/>
          <w:szCs w:val="18"/>
          <w:lang w:val="en-GB"/>
        </w:rPr>
        <w:t xml:space="preserve">of Module 1 </w:t>
      </w:r>
      <w:r w:rsidRPr="00201735">
        <w:rPr>
          <w:sz w:val="18"/>
          <w:szCs w:val="18"/>
          <w:lang w:val="en-GB"/>
        </w:rPr>
        <w:t xml:space="preserve">do not need to account for </w:t>
      </w:r>
      <w:r w:rsidR="00201735">
        <w:rPr>
          <w:sz w:val="18"/>
          <w:szCs w:val="18"/>
          <w:lang w:val="en-GB"/>
        </w:rPr>
        <w:t xml:space="preserve">Sphere </w:t>
      </w:r>
      <w:r w:rsidRPr="00201735">
        <w:rPr>
          <w:sz w:val="18"/>
          <w:szCs w:val="18"/>
          <w:lang w:val="en-GB"/>
        </w:rPr>
        <w:t>standards yet</w:t>
      </w:r>
      <w:r w:rsidR="00201735">
        <w:rPr>
          <w:sz w:val="18"/>
          <w:szCs w:val="18"/>
          <w:lang w:val="en-GB"/>
        </w:rPr>
        <w:t>.</w:t>
      </w:r>
    </w:p>
    <w:p w14:paraId="48F731DE" w14:textId="44578CAC" w:rsidR="0082047C" w:rsidRPr="00DB30A0" w:rsidRDefault="00890B6E" w:rsidP="008404CC">
      <w:pPr>
        <w:pStyle w:val="ListParagraph"/>
        <w:numPr>
          <w:ilvl w:val="0"/>
          <w:numId w:val="9"/>
        </w:numPr>
        <w:rPr>
          <w:rFonts w:ascii="Times New Roman" w:eastAsia="Times New Roman" w:hAnsi="Times New Roman" w:cs="Times New Roman"/>
        </w:rPr>
      </w:pPr>
      <w:r w:rsidRPr="00DB30A0">
        <w:rPr>
          <w:sz w:val="18"/>
          <w:szCs w:val="18"/>
          <w:lang w:val="en-GB"/>
        </w:rPr>
        <w:t>Participants will be divided into groups on the first day of training and will remain in these groups throughout the duration of the training.</w:t>
      </w:r>
    </w:p>
    <w:sectPr w:rsidR="0082047C" w:rsidRPr="00DB30A0">
      <w:footerReference w:type="even" r:id="rId11"/>
      <w:footerReference w:type="default" r:id="rId12"/>
      <w:pgSz w:w="12240" w:h="15840"/>
      <w:pgMar w:top="1133" w:right="1133" w:bottom="1133" w:left="113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B21A5" w14:textId="77777777" w:rsidR="009D5762" w:rsidRDefault="009D5762" w:rsidP="00707248">
      <w:pPr>
        <w:spacing w:after="0" w:line="240" w:lineRule="auto"/>
      </w:pPr>
      <w:r>
        <w:separator/>
      </w:r>
    </w:p>
  </w:endnote>
  <w:endnote w:type="continuationSeparator" w:id="0">
    <w:p w14:paraId="5BED3B6F" w14:textId="77777777" w:rsidR="009D5762" w:rsidRDefault="009D5762" w:rsidP="00707248">
      <w:pPr>
        <w:spacing w:after="0" w:line="240" w:lineRule="auto"/>
      </w:pPr>
      <w:r>
        <w:continuationSeparator/>
      </w:r>
    </w:p>
  </w:endnote>
  <w:endnote w:type="continuationNotice" w:id="1">
    <w:p w14:paraId="050FDBD5" w14:textId="77777777" w:rsidR="000D2ED1" w:rsidRDefault="000D2E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00"/>
    <w:family w:val="swiss"/>
    <w:pitch w:val="variable"/>
    <w:sig w:usb0="E00002EF" w:usb1="4000205B" w:usb2="00000028" w:usb3="00000000" w:csb0="0000019F" w:csb1="00000000"/>
  </w:font>
  <w:font w:name="Oswald">
    <w:charset w:val="00"/>
    <w:family w:val="auto"/>
    <w:pitch w:val="variable"/>
    <w:sig w:usb0="2000020F" w:usb1="00000000" w:usb2="00000000" w:usb3="00000000" w:csb0="00000197"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0566382"/>
      <w:docPartObj>
        <w:docPartGallery w:val="Page Numbers (Bottom of Page)"/>
        <w:docPartUnique/>
      </w:docPartObj>
    </w:sdtPr>
    <w:sdtEndPr>
      <w:rPr>
        <w:rStyle w:val="PageNumber"/>
      </w:rPr>
    </w:sdtEndPr>
    <w:sdtContent>
      <w:p w14:paraId="2BB7593B" w14:textId="33995517" w:rsidR="00707248" w:rsidRDefault="00707248" w:rsidP="001C12F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3F969E17" w14:textId="77777777" w:rsidR="00707248" w:rsidRDefault="00707248" w:rsidP="007072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46234398"/>
      <w:docPartObj>
        <w:docPartGallery w:val="Page Numbers (Bottom of Page)"/>
        <w:docPartUnique/>
      </w:docPartObj>
    </w:sdtPr>
    <w:sdtEndPr>
      <w:rPr>
        <w:rStyle w:val="PageNumber"/>
      </w:rPr>
    </w:sdtEndPr>
    <w:sdtContent>
      <w:p w14:paraId="1E750C1B" w14:textId="44E441EA" w:rsidR="00707248" w:rsidRDefault="00707248" w:rsidP="001C12F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5E6C2B9C" w14:textId="77777777" w:rsidR="00707248" w:rsidRDefault="00707248" w:rsidP="0070724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CCC8E" w14:textId="77777777" w:rsidR="009D5762" w:rsidRDefault="009D5762" w:rsidP="00707248">
      <w:pPr>
        <w:spacing w:after="0" w:line="240" w:lineRule="auto"/>
      </w:pPr>
      <w:r>
        <w:separator/>
      </w:r>
    </w:p>
  </w:footnote>
  <w:footnote w:type="continuationSeparator" w:id="0">
    <w:p w14:paraId="702F9F11" w14:textId="77777777" w:rsidR="009D5762" w:rsidRDefault="009D5762" w:rsidP="00707248">
      <w:pPr>
        <w:spacing w:after="0" w:line="240" w:lineRule="auto"/>
      </w:pPr>
      <w:r>
        <w:continuationSeparator/>
      </w:r>
    </w:p>
  </w:footnote>
  <w:footnote w:type="continuationNotice" w:id="1">
    <w:p w14:paraId="68C36E88" w14:textId="77777777" w:rsidR="000D2ED1" w:rsidRDefault="000D2ED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810EB"/>
    <w:multiLevelType w:val="multilevel"/>
    <w:tmpl w:val="6CC40A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C8F48E9"/>
    <w:multiLevelType w:val="multilevel"/>
    <w:tmpl w:val="8DCA1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90E2B5C"/>
    <w:multiLevelType w:val="hybridMultilevel"/>
    <w:tmpl w:val="3AC61BD2"/>
    <w:lvl w:ilvl="0" w:tplc="A10CC7B0">
      <w:start w:val="1"/>
      <w:numFmt w:val="decimal"/>
      <w:lvlText w:val="%1."/>
      <w:lvlJc w:val="left"/>
      <w:pPr>
        <w:tabs>
          <w:tab w:val="num" w:pos="720"/>
        </w:tabs>
        <w:ind w:left="720" w:hanging="360"/>
      </w:pPr>
    </w:lvl>
    <w:lvl w:ilvl="1" w:tplc="446A139E" w:tentative="1">
      <w:start w:val="1"/>
      <w:numFmt w:val="decimal"/>
      <w:lvlText w:val="%2."/>
      <w:lvlJc w:val="left"/>
      <w:pPr>
        <w:tabs>
          <w:tab w:val="num" w:pos="1440"/>
        </w:tabs>
        <w:ind w:left="1440" w:hanging="360"/>
      </w:pPr>
    </w:lvl>
    <w:lvl w:ilvl="2" w:tplc="0C185FD0" w:tentative="1">
      <w:start w:val="1"/>
      <w:numFmt w:val="decimal"/>
      <w:lvlText w:val="%3."/>
      <w:lvlJc w:val="left"/>
      <w:pPr>
        <w:tabs>
          <w:tab w:val="num" w:pos="2160"/>
        </w:tabs>
        <w:ind w:left="2160" w:hanging="360"/>
      </w:pPr>
    </w:lvl>
    <w:lvl w:ilvl="3" w:tplc="41CCAF5A" w:tentative="1">
      <w:start w:val="1"/>
      <w:numFmt w:val="decimal"/>
      <w:lvlText w:val="%4."/>
      <w:lvlJc w:val="left"/>
      <w:pPr>
        <w:tabs>
          <w:tab w:val="num" w:pos="2880"/>
        </w:tabs>
        <w:ind w:left="2880" w:hanging="360"/>
      </w:pPr>
    </w:lvl>
    <w:lvl w:ilvl="4" w:tplc="ADBA4B10" w:tentative="1">
      <w:start w:val="1"/>
      <w:numFmt w:val="decimal"/>
      <w:lvlText w:val="%5."/>
      <w:lvlJc w:val="left"/>
      <w:pPr>
        <w:tabs>
          <w:tab w:val="num" w:pos="3600"/>
        </w:tabs>
        <w:ind w:left="3600" w:hanging="360"/>
      </w:pPr>
    </w:lvl>
    <w:lvl w:ilvl="5" w:tplc="F732F40E" w:tentative="1">
      <w:start w:val="1"/>
      <w:numFmt w:val="decimal"/>
      <w:lvlText w:val="%6."/>
      <w:lvlJc w:val="left"/>
      <w:pPr>
        <w:tabs>
          <w:tab w:val="num" w:pos="4320"/>
        </w:tabs>
        <w:ind w:left="4320" w:hanging="360"/>
      </w:pPr>
    </w:lvl>
    <w:lvl w:ilvl="6" w:tplc="41A2786A" w:tentative="1">
      <w:start w:val="1"/>
      <w:numFmt w:val="decimal"/>
      <w:lvlText w:val="%7."/>
      <w:lvlJc w:val="left"/>
      <w:pPr>
        <w:tabs>
          <w:tab w:val="num" w:pos="5040"/>
        </w:tabs>
        <w:ind w:left="5040" w:hanging="360"/>
      </w:pPr>
    </w:lvl>
    <w:lvl w:ilvl="7" w:tplc="EB9C7E08" w:tentative="1">
      <w:start w:val="1"/>
      <w:numFmt w:val="decimal"/>
      <w:lvlText w:val="%8."/>
      <w:lvlJc w:val="left"/>
      <w:pPr>
        <w:tabs>
          <w:tab w:val="num" w:pos="5760"/>
        </w:tabs>
        <w:ind w:left="5760" w:hanging="360"/>
      </w:pPr>
    </w:lvl>
    <w:lvl w:ilvl="8" w:tplc="785854B0" w:tentative="1">
      <w:start w:val="1"/>
      <w:numFmt w:val="decimal"/>
      <w:lvlText w:val="%9."/>
      <w:lvlJc w:val="left"/>
      <w:pPr>
        <w:tabs>
          <w:tab w:val="num" w:pos="6480"/>
        </w:tabs>
        <w:ind w:left="6480" w:hanging="360"/>
      </w:pPr>
    </w:lvl>
  </w:abstractNum>
  <w:abstractNum w:abstractNumId="3" w15:restartNumberingAfterBreak="0">
    <w:nsid w:val="2F4A71F1"/>
    <w:multiLevelType w:val="multilevel"/>
    <w:tmpl w:val="1996F4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A51EA2"/>
    <w:multiLevelType w:val="multilevel"/>
    <w:tmpl w:val="E8ACCE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D697A7F"/>
    <w:multiLevelType w:val="multilevel"/>
    <w:tmpl w:val="475ABE7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62C97C7F"/>
    <w:multiLevelType w:val="multilevel"/>
    <w:tmpl w:val="B3344B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B5B5059"/>
    <w:multiLevelType w:val="multilevel"/>
    <w:tmpl w:val="382412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2E918C7"/>
    <w:multiLevelType w:val="hybridMultilevel"/>
    <w:tmpl w:val="63BCC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CF0B97"/>
    <w:multiLevelType w:val="multilevel"/>
    <w:tmpl w:val="ACBE7C7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7FED786F"/>
    <w:multiLevelType w:val="multilevel"/>
    <w:tmpl w:val="FB48B7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026055976">
    <w:abstractNumId w:val="7"/>
  </w:num>
  <w:num w:numId="2" w16cid:durableId="253439948">
    <w:abstractNumId w:val="3"/>
  </w:num>
  <w:num w:numId="3" w16cid:durableId="905384080">
    <w:abstractNumId w:val="1"/>
  </w:num>
  <w:num w:numId="4" w16cid:durableId="1970086765">
    <w:abstractNumId w:val="6"/>
  </w:num>
  <w:num w:numId="5" w16cid:durableId="1982614614">
    <w:abstractNumId w:val="9"/>
  </w:num>
  <w:num w:numId="6" w16cid:durableId="863978214">
    <w:abstractNumId w:val="10"/>
  </w:num>
  <w:num w:numId="7" w16cid:durableId="684749976">
    <w:abstractNumId w:val="5"/>
  </w:num>
  <w:num w:numId="8" w16cid:durableId="2077510980">
    <w:abstractNumId w:val="2"/>
  </w:num>
  <w:num w:numId="9" w16cid:durableId="1943682074">
    <w:abstractNumId w:val="8"/>
  </w:num>
  <w:num w:numId="10" w16cid:durableId="972058225">
    <w:abstractNumId w:val="0"/>
  </w:num>
  <w:num w:numId="11" w16cid:durableId="14804624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D5E"/>
    <w:rsid w:val="00093375"/>
    <w:rsid w:val="000D2ED1"/>
    <w:rsid w:val="00106C44"/>
    <w:rsid w:val="00112BBD"/>
    <w:rsid w:val="001278AB"/>
    <w:rsid w:val="00161866"/>
    <w:rsid w:val="00174153"/>
    <w:rsid w:val="001A5E7F"/>
    <w:rsid w:val="001B3416"/>
    <w:rsid w:val="001B44B2"/>
    <w:rsid w:val="001E5E32"/>
    <w:rsid w:val="00201735"/>
    <w:rsid w:val="00210D14"/>
    <w:rsid w:val="00295262"/>
    <w:rsid w:val="002F083B"/>
    <w:rsid w:val="00310CB6"/>
    <w:rsid w:val="0036792B"/>
    <w:rsid w:val="00383A83"/>
    <w:rsid w:val="00397020"/>
    <w:rsid w:val="003B7FF4"/>
    <w:rsid w:val="003D58F1"/>
    <w:rsid w:val="004B16C1"/>
    <w:rsid w:val="004B7E6E"/>
    <w:rsid w:val="004E1C0D"/>
    <w:rsid w:val="004E67BB"/>
    <w:rsid w:val="005011B8"/>
    <w:rsid w:val="005058BF"/>
    <w:rsid w:val="00541A99"/>
    <w:rsid w:val="0057770A"/>
    <w:rsid w:val="005831F9"/>
    <w:rsid w:val="005D16C4"/>
    <w:rsid w:val="005F6360"/>
    <w:rsid w:val="0061494F"/>
    <w:rsid w:val="00623C35"/>
    <w:rsid w:val="00672653"/>
    <w:rsid w:val="006903DD"/>
    <w:rsid w:val="006B754A"/>
    <w:rsid w:val="006C5B05"/>
    <w:rsid w:val="006D3E91"/>
    <w:rsid w:val="00707248"/>
    <w:rsid w:val="00707C9B"/>
    <w:rsid w:val="007570E2"/>
    <w:rsid w:val="00791D78"/>
    <w:rsid w:val="007B3F8F"/>
    <w:rsid w:val="007D2EDC"/>
    <w:rsid w:val="007F3D4E"/>
    <w:rsid w:val="00803098"/>
    <w:rsid w:val="00804A69"/>
    <w:rsid w:val="0082047C"/>
    <w:rsid w:val="00886C41"/>
    <w:rsid w:val="00890B6E"/>
    <w:rsid w:val="00896A32"/>
    <w:rsid w:val="009007C3"/>
    <w:rsid w:val="0090331E"/>
    <w:rsid w:val="00922041"/>
    <w:rsid w:val="00944F50"/>
    <w:rsid w:val="00954117"/>
    <w:rsid w:val="00972075"/>
    <w:rsid w:val="009D06D4"/>
    <w:rsid w:val="009D5762"/>
    <w:rsid w:val="009E414D"/>
    <w:rsid w:val="00A331E6"/>
    <w:rsid w:val="00A54758"/>
    <w:rsid w:val="00A81EA3"/>
    <w:rsid w:val="00B00545"/>
    <w:rsid w:val="00B53B46"/>
    <w:rsid w:val="00BE07D8"/>
    <w:rsid w:val="00BE24E0"/>
    <w:rsid w:val="00BE7F45"/>
    <w:rsid w:val="00C0250D"/>
    <w:rsid w:val="00C06A85"/>
    <w:rsid w:val="00C12FF8"/>
    <w:rsid w:val="00C274F6"/>
    <w:rsid w:val="00C32C28"/>
    <w:rsid w:val="00C63F81"/>
    <w:rsid w:val="00C854C1"/>
    <w:rsid w:val="00CD7D91"/>
    <w:rsid w:val="00CE329B"/>
    <w:rsid w:val="00D03352"/>
    <w:rsid w:val="00D1738C"/>
    <w:rsid w:val="00D51A91"/>
    <w:rsid w:val="00D658CD"/>
    <w:rsid w:val="00DB30A0"/>
    <w:rsid w:val="00DB4EF3"/>
    <w:rsid w:val="00DC27CC"/>
    <w:rsid w:val="00DF62CE"/>
    <w:rsid w:val="00E01A42"/>
    <w:rsid w:val="00E35DB9"/>
    <w:rsid w:val="00E45D77"/>
    <w:rsid w:val="00E54871"/>
    <w:rsid w:val="00E63D5E"/>
    <w:rsid w:val="00E82187"/>
    <w:rsid w:val="00EC4751"/>
    <w:rsid w:val="00F1039E"/>
    <w:rsid w:val="00F540D6"/>
    <w:rsid w:val="00F86B3D"/>
    <w:rsid w:val="00FA26C8"/>
    <w:rsid w:val="00FA64C8"/>
    <w:rsid w:val="00FE2AB6"/>
  </w:rsids>
  <m:mathPr>
    <m:mathFont m:val="Cambria Math"/>
    <m:brkBin m:val="before"/>
    <m:brkBinSub m:val="--"/>
    <m:smallFrac m:val="0"/>
    <m:dispDef/>
    <m:lMargin m:val="0"/>
    <m:rMargin m:val="0"/>
    <m:defJc m:val="centerGroup"/>
    <m:wrapIndent m:val="1440"/>
    <m:intLim m:val="subSup"/>
    <m:naryLim m:val="undOvr"/>
  </m:mathPr>
  <w:themeFontLang w:val="en-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FE5F7"/>
  <w15:docId w15:val="{0FD46638-5D37-8245-BE0D-0FE0B634C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sz w:val="22"/>
        <w:szCs w:val="22"/>
        <w:lang w:val="en-CA"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0D6"/>
  </w:style>
  <w:style w:type="paragraph" w:styleId="Heading1">
    <w:name w:val="heading 1"/>
    <w:basedOn w:val="Normal"/>
    <w:next w:val="Normal"/>
    <w:uiPriority w:val="9"/>
    <w:qFormat/>
    <w:pPr>
      <w:keepNext/>
      <w:keepLines/>
      <w:spacing w:before="240" w:after="0"/>
      <w:outlineLvl w:val="0"/>
    </w:pPr>
    <w:rPr>
      <w:rFonts w:ascii="Oswald" w:eastAsia="Oswald" w:hAnsi="Oswald" w:cs="Oswald"/>
      <w:color w:val="2F5496"/>
      <w:sz w:val="32"/>
      <w:szCs w:val="32"/>
    </w:rPr>
  </w:style>
  <w:style w:type="paragraph" w:styleId="Heading2">
    <w:name w:val="heading 2"/>
    <w:basedOn w:val="Normal"/>
    <w:next w:val="Normal"/>
    <w:uiPriority w:val="9"/>
    <w:unhideWhenUsed/>
    <w:qFormat/>
    <w:pPr>
      <w:keepNext/>
      <w:keepLines/>
      <w:spacing w:before="40" w:after="0"/>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40" w:after="0"/>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pPr>
    <w:rPr>
      <w:rFonts w:ascii="Calibri" w:eastAsia="Calibri" w:hAnsi="Calibri" w:cs="Calibri"/>
      <w:sz w:val="56"/>
      <w:szCs w:val="56"/>
    </w:rPr>
  </w:style>
  <w:style w:type="paragraph" w:styleId="Subtitle">
    <w:name w:val="Subtitle"/>
    <w:basedOn w:val="Normal"/>
    <w:next w:val="Normal"/>
    <w:uiPriority w:val="11"/>
    <w:qFormat/>
    <w:rPr>
      <w:color w:val="5A5A5A"/>
    </w:rPr>
  </w:style>
  <w:style w:type="table" w:customStyle="1" w:styleId="a">
    <w:basedOn w:val="TableNormal"/>
    <w:pPr>
      <w:spacing w:after="0" w:line="240" w:lineRule="auto"/>
    </w:pPr>
    <w:tblPr>
      <w:tblStyleRowBandSize w:val="1"/>
      <w:tblStyleColBandSize w:val="1"/>
    </w:tblPr>
  </w:style>
  <w:style w:type="table" w:styleId="TableGrid">
    <w:name w:val="Table Grid"/>
    <w:basedOn w:val="TableNormal"/>
    <w:uiPriority w:val="39"/>
    <w:rsid w:val="00C854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54C1"/>
    <w:pPr>
      <w:ind w:left="720"/>
      <w:contextualSpacing/>
    </w:pPr>
  </w:style>
  <w:style w:type="paragraph" w:styleId="NormalWeb">
    <w:name w:val="Normal (Web)"/>
    <w:basedOn w:val="Normal"/>
    <w:uiPriority w:val="99"/>
    <w:semiHidden/>
    <w:unhideWhenUsed/>
    <w:rsid w:val="00F540D6"/>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278AB"/>
    <w:rPr>
      <w:sz w:val="16"/>
      <w:szCs w:val="16"/>
    </w:rPr>
  </w:style>
  <w:style w:type="paragraph" w:styleId="Header">
    <w:name w:val="header"/>
    <w:basedOn w:val="Normal"/>
    <w:link w:val="HeaderChar"/>
    <w:uiPriority w:val="99"/>
    <w:unhideWhenUsed/>
    <w:rsid w:val="007072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7248"/>
  </w:style>
  <w:style w:type="paragraph" w:styleId="Footer">
    <w:name w:val="footer"/>
    <w:basedOn w:val="Normal"/>
    <w:link w:val="FooterChar"/>
    <w:uiPriority w:val="99"/>
    <w:unhideWhenUsed/>
    <w:rsid w:val="007072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7248"/>
  </w:style>
  <w:style w:type="character" w:styleId="PageNumber">
    <w:name w:val="page number"/>
    <w:basedOn w:val="DefaultParagraphFont"/>
    <w:uiPriority w:val="99"/>
    <w:semiHidden/>
    <w:unhideWhenUsed/>
    <w:rsid w:val="00707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91194">
      <w:bodyDiv w:val="1"/>
      <w:marLeft w:val="0"/>
      <w:marRight w:val="0"/>
      <w:marTop w:val="0"/>
      <w:marBottom w:val="0"/>
      <w:divBdr>
        <w:top w:val="none" w:sz="0" w:space="0" w:color="auto"/>
        <w:left w:val="none" w:sz="0" w:space="0" w:color="auto"/>
        <w:bottom w:val="none" w:sz="0" w:space="0" w:color="auto"/>
        <w:right w:val="none" w:sz="0" w:space="0" w:color="auto"/>
      </w:divBdr>
    </w:div>
    <w:div w:id="249433840">
      <w:bodyDiv w:val="1"/>
      <w:marLeft w:val="0"/>
      <w:marRight w:val="0"/>
      <w:marTop w:val="0"/>
      <w:marBottom w:val="0"/>
      <w:divBdr>
        <w:top w:val="none" w:sz="0" w:space="0" w:color="auto"/>
        <w:left w:val="none" w:sz="0" w:space="0" w:color="auto"/>
        <w:bottom w:val="none" w:sz="0" w:space="0" w:color="auto"/>
        <w:right w:val="none" w:sz="0" w:space="0" w:color="auto"/>
      </w:divBdr>
    </w:div>
    <w:div w:id="309792830">
      <w:bodyDiv w:val="1"/>
      <w:marLeft w:val="0"/>
      <w:marRight w:val="0"/>
      <w:marTop w:val="0"/>
      <w:marBottom w:val="0"/>
      <w:divBdr>
        <w:top w:val="none" w:sz="0" w:space="0" w:color="auto"/>
        <w:left w:val="none" w:sz="0" w:space="0" w:color="auto"/>
        <w:bottom w:val="none" w:sz="0" w:space="0" w:color="auto"/>
        <w:right w:val="none" w:sz="0" w:space="0" w:color="auto"/>
      </w:divBdr>
    </w:div>
    <w:div w:id="679547542">
      <w:bodyDiv w:val="1"/>
      <w:marLeft w:val="0"/>
      <w:marRight w:val="0"/>
      <w:marTop w:val="0"/>
      <w:marBottom w:val="0"/>
      <w:divBdr>
        <w:top w:val="none" w:sz="0" w:space="0" w:color="auto"/>
        <w:left w:val="none" w:sz="0" w:space="0" w:color="auto"/>
        <w:bottom w:val="none" w:sz="0" w:space="0" w:color="auto"/>
        <w:right w:val="none" w:sz="0" w:space="0" w:color="auto"/>
      </w:divBdr>
    </w:div>
    <w:div w:id="795299683">
      <w:bodyDiv w:val="1"/>
      <w:marLeft w:val="0"/>
      <w:marRight w:val="0"/>
      <w:marTop w:val="0"/>
      <w:marBottom w:val="0"/>
      <w:divBdr>
        <w:top w:val="none" w:sz="0" w:space="0" w:color="auto"/>
        <w:left w:val="none" w:sz="0" w:space="0" w:color="auto"/>
        <w:bottom w:val="none" w:sz="0" w:space="0" w:color="auto"/>
        <w:right w:val="none" w:sz="0" w:space="0" w:color="auto"/>
      </w:divBdr>
    </w:div>
    <w:div w:id="855727704">
      <w:bodyDiv w:val="1"/>
      <w:marLeft w:val="0"/>
      <w:marRight w:val="0"/>
      <w:marTop w:val="0"/>
      <w:marBottom w:val="0"/>
      <w:divBdr>
        <w:top w:val="none" w:sz="0" w:space="0" w:color="auto"/>
        <w:left w:val="none" w:sz="0" w:space="0" w:color="auto"/>
        <w:bottom w:val="none" w:sz="0" w:space="0" w:color="auto"/>
        <w:right w:val="none" w:sz="0" w:space="0" w:color="auto"/>
      </w:divBdr>
    </w:div>
    <w:div w:id="875849629">
      <w:bodyDiv w:val="1"/>
      <w:marLeft w:val="0"/>
      <w:marRight w:val="0"/>
      <w:marTop w:val="0"/>
      <w:marBottom w:val="0"/>
      <w:divBdr>
        <w:top w:val="none" w:sz="0" w:space="0" w:color="auto"/>
        <w:left w:val="none" w:sz="0" w:space="0" w:color="auto"/>
        <w:bottom w:val="none" w:sz="0" w:space="0" w:color="auto"/>
        <w:right w:val="none" w:sz="0" w:space="0" w:color="auto"/>
      </w:divBdr>
    </w:div>
    <w:div w:id="925530215">
      <w:bodyDiv w:val="1"/>
      <w:marLeft w:val="0"/>
      <w:marRight w:val="0"/>
      <w:marTop w:val="0"/>
      <w:marBottom w:val="0"/>
      <w:divBdr>
        <w:top w:val="none" w:sz="0" w:space="0" w:color="auto"/>
        <w:left w:val="none" w:sz="0" w:space="0" w:color="auto"/>
        <w:bottom w:val="none" w:sz="0" w:space="0" w:color="auto"/>
        <w:right w:val="none" w:sz="0" w:space="0" w:color="auto"/>
      </w:divBdr>
    </w:div>
    <w:div w:id="929239144">
      <w:bodyDiv w:val="1"/>
      <w:marLeft w:val="0"/>
      <w:marRight w:val="0"/>
      <w:marTop w:val="0"/>
      <w:marBottom w:val="0"/>
      <w:divBdr>
        <w:top w:val="none" w:sz="0" w:space="0" w:color="auto"/>
        <w:left w:val="none" w:sz="0" w:space="0" w:color="auto"/>
        <w:bottom w:val="none" w:sz="0" w:space="0" w:color="auto"/>
        <w:right w:val="none" w:sz="0" w:space="0" w:color="auto"/>
      </w:divBdr>
      <w:divsChild>
        <w:div w:id="1776749749">
          <w:marLeft w:val="720"/>
          <w:marRight w:val="0"/>
          <w:marTop w:val="0"/>
          <w:marBottom w:val="0"/>
          <w:divBdr>
            <w:top w:val="none" w:sz="0" w:space="0" w:color="auto"/>
            <w:left w:val="none" w:sz="0" w:space="0" w:color="auto"/>
            <w:bottom w:val="none" w:sz="0" w:space="0" w:color="auto"/>
            <w:right w:val="none" w:sz="0" w:space="0" w:color="auto"/>
          </w:divBdr>
        </w:div>
        <w:div w:id="1598637484">
          <w:marLeft w:val="720"/>
          <w:marRight w:val="0"/>
          <w:marTop w:val="0"/>
          <w:marBottom w:val="0"/>
          <w:divBdr>
            <w:top w:val="none" w:sz="0" w:space="0" w:color="auto"/>
            <w:left w:val="none" w:sz="0" w:space="0" w:color="auto"/>
            <w:bottom w:val="none" w:sz="0" w:space="0" w:color="auto"/>
            <w:right w:val="none" w:sz="0" w:space="0" w:color="auto"/>
          </w:divBdr>
        </w:div>
        <w:div w:id="369647567">
          <w:marLeft w:val="720"/>
          <w:marRight w:val="0"/>
          <w:marTop w:val="0"/>
          <w:marBottom w:val="0"/>
          <w:divBdr>
            <w:top w:val="none" w:sz="0" w:space="0" w:color="auto"/>
            <w:left w:val="none" w:sz="0" w:space="0" w:color="auto"/>
            <w:bottom w:val="none" w:sz="0" w:space="0" w:color="auto"/>
            <w:right w:val="none" w:sz="0" w:space="0" w:color="auto"/>
          </w:divBdr>
        </w:div>
      </w:divsChild>
    </w:div>
    <w:div w:id="1067874806">
      <w:bodyDiv w:val="1"/>
      <w:marLeft w:val="0"/>
      <w:marRight w:val="0"/>
      <w:marTop w:val="0"/>
      <w:marBottom w:val="0"/>
      <w:divBdr>
        <w:top w:val="none" w:sz="0" w:space="0" w:color="auto"/>
        <w:left w:val="none" w:sz="0" w:space="0" w:color="auto"/>
        <w:bottom w:val="none" w:sz="0" w:space="0" w:color="auto"/>
        <w:right w:val="none" w:sz="0" w:space="0" w:color="auto"/>
      </w:divBdr>
    </w:div>
    <w:div w:id="1135680131">
      <w:bodyDiv w:val="1"/>
      <w:marLeft w:val="0"/>
      <w:marRight w:val="0"/>
      <w:marTop w:val="0"/>
      <w:marBottom w:val="0"/>
      <w:divBdr>
        <w:top w:val="none" w:sz="0" w:space="0" w:color="auto"/>
        <w:left w:val="none" w:sz="0" w:space="0" w:color="auto"/>
        <w:bottom w:val="none" w:sz="0" w:space="0" w:color="auto"/>
        <w:right w:val="none" w:sz="0" w:space="0" w:color="auto"/>
      </w:divBdr>
    </w:div>
    <w:div w:id="1188788661">
      <w:bodyDiv w:val="1"/>
      <w:marLeft w:val="0"/>
      <w:marRight w:val="0"/>
      <w:marTop w:val="0"/>
      <w:marBottom w:val="0"/>
      <w:divBdr>
        <w:top w:val="none" w:sz="0" w:space="0" w:color="auto"/>
        <w:left w:val="none" w:sz="0" w:space="0" w:color="auto"/>
        <w:bottom w:val="none" w:sz="0" w:space="0" w:color="auto"/>
        <w:right w:val="none" w:sz="0" w:space="0" w:color="auto"/>
      </w:divBdr>
    </w:div>
    <w:div w:id="1270702160">
      <w:bodyDiv w:val="1"/>
      <w:marLeft w:val="0"/>
      <w:marRight w:val="0"/>
      <w:marTop w:val="0"/>
      <w:marBottom w:val="0"/>
      <w:divBdr>
        <w:top w:val="none" w:sz="0" w:space="0" w:color="auto"/>
        <w:left w:val="none" w:sz="0" w:space="0" w:color="auto"/>
        <w:bottom w:val="none" w:sz="0" w:space="0" w:color="auto"/>
        <w:right w:val="none" w:sz="0" w:space="0" w:color="auto"/>
      </w:divBdr>
    </w:div>
    <w:div w:id="1366099050">
      <w:bodyDiv w:val="1"/>
      <w:marLeft w:val="0"/>
      <w:marRight w:val="0"/>
      <w:marTop w:val="0"/>
      <w:marBottom w:val="0"/>
      <w:divBdr>
        <w:top w:val="none" w:sz="0" w:space="0" w:color="auto"/>
        <w:left w:val="none" w:sz="0" w:space="0" w:color="auto"/>
        <w:bottom w:val="none" w:sz="0" w:space="0" w:color="auto"/>
        <w:right w:val="none" w:sz="0" w:space="0" w:color="auto"/>
      </w:divBdr>
    </w:div>
    <w:div w:id="1475221583">
      <w:bodyDiv w:val="1"/>
      <w:marLeft w:val="0"/>
      <w:marRight w:val="0"/>
      <w:marTop w:val="0"/>
      <w:marBottom w:val="0"/>
      <w:divBdr>
        <w:top w:val="none" w:sz="0" w:space="0" w:color="auto"/>
        <w:left w:val="none" w:sz="0" w:space="0" w:color="auto"/>
        <w:bottom w:val="none" w:sz="0" w:space="0" w:color="auto"/>
        <w:right w:val="none" w:sz="0" w:space="0" w:color="auto"/>
      </w:divBdr>
    </w:div>
    <w:div w:id="1617329146">
      <w:bodyDiv w:val="1"/>
      <w:marLeft w:val="0"/>
      <w:marRight w:val="0"/>
      <w:marTop w:val="0"/>
      <w:marBottom w:val="0"/>
      <w:divBdr>
        <w:top w:val="none" w:sz="0" w:space="0" w:color="auto"/>
        <w:left w:val="none" w:sz="0" w:space="0" w:color="auto"/>
        <w:bottom w:val="none" w:sz="0" w:space="0" w:color="auto"/>
        <w:right w:val="none" w:sz="0" w:space="0" w:color="auto"/>
      </w:divBdr>
    </w:div>
    <w:div w:id="2060739718">
      <w:bodyDiv w:val="1"/>
      <w:marLeft w:val="0"/>
      <w:marRight w:val="0"/>
      <w:marTop w:val="0"/>
      <w:marBottom w:val="0"/>
      <w:divBdr>
        <w:top w:val="none" w:sz="0" w:space="0" w:color="auto"/>
        <w:left w:val="none" w:sz="0" w:space="0" w:color="auto"/>
        <w:bottom w:val="none" w:sz="0" w:space="0" w:color="auto"/>
        <w:right w:val="none" w:sz="0" w:space="0" w:color="auto"/>
      </w:divBdr>
    </w:div>
    <w:div w:id="2089766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Props1.xml><?xml version="1.0" encoding="utf-8"?>
<ds:datastoreItem xmlns:ds="http://schemas.openxmlformats.org/officeDocument/2006/customXml" ds:itemID="{E53417F9-6182-054B-A2FB-A815AA91CF08}">
  <ds:schemaRefs>
    <ds:schemaRef ds:uri="http://schemas.openxmlformats.org/officeDocument/2006/bibliography"/>
  </ds:schemaRefs>
</ds:datastoreItem>
</file>

<file path=customXml/itemProps2.xml><?xml version="1.0" encoding="utf-8"?>
<ds:datastoreItem xmlns:ds="http://schemas.openxmlformats.org/officeDocument/2006/customXml" ds:itemID="{F7660D44-C3FC-42F8-9886-9598B5EA2A24}">
  <ds:schemaRefs>
    <ds:schemaRef ds:uri="http://schemas.microsoft.com/sharepoint/v3/contenttype/forms"/>
  </ds:schemaRefs>
</ds:datastoreItem>
</file>

<file path=customXml/itemProps3.xml><?xml version="1.0" encoding="utf-8"?>
<ds:datastoreItem xmlns:ds="http://schemas.openxmlformats.org/officeDocument/2006/customXml" ds:itemID="{0D6F1916-3505-4D0D-BDE0-E6F4DEA8A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DDA1BB-19C3-4609-A592-B6E23C756B57}">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4</Pages>
  <Words>2318</Words>
  <Characters>13214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Tristan Hale</cp:lastModifiedBy>
  <cp:revision>93</cp:revision>
  <dcterms:created xsi:type="dcterms:W3CDTF">2022-12-16T20:10:00Z</dcterms:created>
  <dcterms:modified xsi:type="dcterms:W3CDTF">2023-06-05T07:33:00Z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ies>
</file>