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830"/>
        <w:gridCol w:w="2085"/>
        <w:gridCol w:w="1101"/>
      </w:tblGrid>
      <w:tr w:rsidR="00C72BB7" w:rsidRPr="00D377A0"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56C7B7E1" w:rsidR="00C72BB7" w:rsidRPr="00D377A0" w:rsidRDefault="001C6EBD">
            <w:pPr>
              <w:rPr>
                <w:lang w:val="en-GB"/>
              </w:rPr>
            </w:pPr>
            <w:r w:rsidRPr="00D377A0">
              <w:rPr>
                <w:b/>
                <w:bCs/>
                <w:lang w:val="en-GB"/>
              </w:rPr>
              <w:t>Session</w:t>
            </w:r>
            <w:r w:rsidR="00E36C50" w:rsidRPr="00D377A0">
              <w:rPr>
                <w:b/>
                <w:bCs/>
                <w:lang w:val="en-GB"/>
              </w:rPr>
              <w:t xml:space="preserve"> </w:t>
            </w:r>
            <w:r w:rsidR="00AA6184" w:rsidRPr="00D377A0">
              <w:rPr>
                <w:b/>
                <w:bCs/>
                <w:lang w:val="en-GB"/>
              </w:rPr>
              <w:t>9</w:t>
            </w:r>
            <w:r w:rsidR="00C72BB7" w:rsidRPr="00D377A0">
              <w:rPr>
                <w:b/>
                <w:bCs/>
                <w:lang w:val="en-GB"/>
              </w:rPr>
              <w:t xml:space="preserve">: </w:t>
            </w:r>
            <w:r w:rsidR="00F83DD0" w:rsidRPr="00D377A0">
              <w:rPr>
                <w:b/>
                <w:bCs/>
                <w:lang w:val="en-GB"/>
              </w:rPr>
              <w:t>Shelter and Settlement</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D377A0" w:rsidRDefault="00232CFB" w:rsidP="00B9610E">
            <w:pPr>
              <w:jc w:val="center"/>
              <w:rPr>
                <w:b/>
                <w:lang w:val="en-GB"/>
              </w:rPr>
            </w:pPr>
            <w:r w:rsidRPr="00D377A0">
              <w:rPr>
                <w:b/>
                <w:lang w:val="en-GB"/>
              </w:rPr>
              <w:t xml:space="preserve">1 </w:t>
            </w:r>
            <w:r w:rsidR="00C72BB7" w:rsidRPr="00D377A0">
              <w:rPr>
                <w:b/>
                <w:lang w:val="en-GB"/>
              </w:rPr>
              <w:t>hour</w:t>
            </w:r>
            <w:r w:rsidRPr="00D377A0">
              <w:rPr>
                <w:b/>
                <w:lang w:val="en-GB"/>
              </w:rPr>
              <w:t xml:space="preserve"> 30 minutes</w:t>
            </w:r>
          </w:p>
        </w:tc>
      </w:tr>
      <w:tr w:rsidR="007217EB" w:rsidRPr="00D377A0"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87723F" w14:textId="43516A34" w:rsidR="007217EB" w:rsidRPr="00D377A0" w:rsidRDefault="007217EB" w:rsidP="007217EB">
            <w:pPr>
              <w:rPr>
                <w:lang w:val="en-GB"/>
              </w:rPr>
            </w:pPr>
            <w:r w:rsidRPr="00D377A0">
              <w:rPr>
                <w:b/>
                <w:lang w:val="en-GB"/>
              </w:rPr>
              <w:t>Note:</w:t>
            </w:r>
            <w:r w:rsidRPr="00D377A0">
              <w:rPr>
                <w:lang w:val="en-GB"/>
              </w:rPr>
              <w:t xml:space="preserve"> This session is </w:t>
            </w:r>
            <w:r w:rsidR="00B722BC" w:rsidRPr="00D377A0">
              <w:rPr>
                <w:lang w:val="en-GB"/>
              </w:rPr>
              <w:t>primarily</w:t>
            </w:r>
            <w:r w:rsidRPr="00D377A0">
              <w:rPr>
                <w:lang w:val="en-GB"/>
              </w:rPr>
              <w:t xml:space="preserve"> knowledge</w:t>
            </w:r>
            <w:r w:rsidR="001A1B33">
              <w:rPr>
                <w:lang w:val="en-GB"/>
              </w:rPr>
              <w:t xml:space="preserve"> </w:t>
            </w:r>
            <w:r w:rsidRPr="00D377A0">
              <w:rPr>
                <w:lang w:val="en-GB"/>
              </w:rPr>
              <w:t>based (explaining</w:t>
            </w:r>
            <w:r w:rsidR="00E2734E" w:rsidRPr="00D377A0">
              <w:rPr>
                <w:lang w:val="en-GB"/>
              </w:rPr>
              <w:t xml:space="preserve"> </w:t>
            </w:r>
            <w:r w:rsidR="001A1B33">
              <w:rPr>
                <w:lang w:val="en-GB"/>
              </w:rPr>
              <w:t>s</w:t>
            </w:r>
            <w:r w:rsidR="00883BCC" w:rsidRPr="00D377A0">
              <w:rPr>
                <w:lang w:val="en-GB"/>
              </w:rPr>
              <w:t xml:space="preserve">helter and </w:t>
            </w:r>
            <w:r w:rsidR="001A1B33">
              <w:rPr>
                <w:lang w:val="en-GB"/>
              </w:rPr>
              <w:t>s</w:t>
            </w:r>
            <w:r w:rsidR="00883BCC" w:rsidRPr="00D377A0">
              <w:rPr>
                <w:lang w:val="en-GB"/>
              </w:rPr>
              <w:t>ettlement</w:t>
            </w:r>
            <w:r w:rsidR="00F8536E" w:rsidRPr="00D377A0">
              <w:rPr>
                <w:lang w:val="en-GB"/>
              </w:rPr>
              <w:t xml:space="preserve"> standards </w:t>
            </w:r>
            <w:r w:rsidR="00883BCC" w:rsidRPr="00D377A0">
              <w:rPr>
                <w:lang w:val="en-GB"/>
              </w:rPr>
              <w:t xml:space="preserve">and a few </w:t>
            </w:r>
            <w:r w:rsidR="00F8536E" w:rsidRPr="00D377A0">
              <w:rPr>
                <w:lang w:val="en-GB"/>
              </w:rPr>
              <w:t xml:space="preserve">indicators </w:t>
            </w:r>
            <w:r w:rsidR="00883BCC" w:rsidRPr="00D377A0">
              <w:rPr>
                <w:lang w:val="en-GB"/>
              </w:rPr>
              <w:t>while</w:t>
            </w:r>
            <w:r w:rsidR="00E2734E" w:rsidRPr="00D377A0">
              <w:rPr>
                <w:lang w:val="en-GB"/>
              </w:rPr>
              <w:t xml:space="preserve"> </w:t>
            </w:r>
            <w:r w:rsidR="00F8536E" w:rsidRPr="00D377A0">
              <w:rPr>
                <w:lang w:val="en-GB"/>
              </w:rPr>
              <w:t xml:space="preserve">providing </w:t>
            </w:r>
            <w:r w:rsidR="00883BCC" w:rsidRPr="00D377A0">
              <w:rPr>
                <w:lang w:val="en-GB"/>
              </w:rPr>
              <w:t xml:space="preserve">experiential </w:t>
            </w:r>
            <w:r w:rsidR="00F8536E" w:rsidRPr="00D377A0">
              <w:rPr>
                <w:lang w:val="en-GB"/>
              </w:rPr>
              <w:t>context for them</w:t>
            </w:r>
            <w:r w:rsidRPr="00D377A0">
              <w:rPr>
                <w:lang w:val="en-GB"/>
              </w:rPr>
              <w:t>)</w:t>
            </w:r>
            <w:r w:rsidR="00883BCC" w:rsidRPr="00D377A0">
              <w:rPr>
                <w:lang w:val="en-GB"/>
              </w:rPr>
              <w:t xml:space="preserve">. There are </w:t>
            </w:r>
            <w:r w:rsidR="007C1EA7" w:rsidRPr="00D377A0">
              <w:rPr>
                <w:lang w:val="en-GB"/>
              </w:rPr>
              <w:t>some attitude</w:t>
            </w:r>
            <w:r w:rsidRPr="00D377A0">
              <w:rPr>
                <w:lang w:val="en-GB"/>
              </w:rPr>
              <w:t>-oriented</w:t>
            </w:r>
            <w:r w:rsidR="00883BCC" w:rsidRPr="00D377A0">
              <w:rPr>
                <w:lang w:val="en-GB"/>
              </w:rPr>
              <w:t xml:space="preserve"> aspects which attempt to influence the lens through which shelter is perceived</w:t>
            </w:r>
            <w:r w:rsidRPr="00D377A0">
              <w:rPr>
                <w:lang w:val="en-GB"/>
              </w:rPr>
              <w:t xml:space="preserve"> (</w:t>
            </w:r>
            <w:r w:rsidR="002E3A29" w:rsidRPr="00D377A0">
              <w:rPr>
                <w:lang w:val="en-GB"/>
              </w:rPr>
              <w:t>i.e. “</w:t>
            </w:r>
            <w:r w:rsidR="00883BCC" w:rsidRPr="00D377A0">
              <w:rPr>
                <w:lang w:val="en-GB"/>
              </w:rPr>
              <w:t xml:space="preserve">shelter </w:t>
            </w:r>
            <w:r w:rsidR="002E3A29" w:rsidRPr="00D377A0">
              <w:rPr>
                <w:lang w:val="en-GB"/>
              </w:rPr>
              <w:t>i</w:t>
            </w:r>
            <w:r w:rsidR="00883BCC" w:rsidRPr="00D377A0">
              <w:rPr>
                <w:lang w:val="en-GB"/>
              </w:rPr>
              <w:t>s a process not a product</w:t>
            </w:r>
            <w:r w:rsidR="002E3A29" w:rsidRPr="00D377A0">
              <w:rPr>
                <w:lang w:val="en-GB"/>
              </w:rPr>
              <w:t>”</w:t>
            </w:r>
            <w:r w:rsidR="00F8536E" w:rsidRPr="00D377A0">
              <w:rPr>
                <w:lang w:val="en-GB"/>
              </w:rPr>
              <w:t>)</w:t>
            </w:r>
            <w:r w:rsidRPr="00D377A0">
              <w:rPr>
                <w:lang w:val="en-GB"/>
              </w:rPr>
              <w:t xml:space="preserve">. </w:t>
            </w:r>
            <w:r w:rsidR="00265A9F" w:rsidRPr="00D377A0">
              <w:rPr>
                <w:lang w:val="en-GB"/>
              </w:rPr>
              <w:t>There is minimal skill work</w:t>
            </w:r>
            <w:r w:rsidR="007C1EA7" w:rsidRPr="00D377A0">
              <w:rPr>
                <w:lang w:val="en-GB"/>
              </w:rPr>
              <w:t xml:space="preserve"> involved in this session</w:t>
            </w:r>
            <w:r w:rsidR="00265A9F" w:rsidRPr="00D377A0">
              <w:rPr>
                <w:lang w:val="en-GB"/>
              </w:rPr>
              <w:t xml:space="preserve">. </w:t>
            </w:r>
            <w:r w:rsidR="00906940" w:rsidRPr="00D377A0">
              <w:rPr>
                <w:lang w:val="en-GB"/>
              </w:rPr>
              <w:t>The indicators were selected because they are the easiest to visuali</w:t>
            </w:r>
            <w:r w:rsidR="009F53FF">
              <w:rPr>
                <w:lang w:val="en-GB"/>
              </w:rPr>
              <w:t>s</w:t>
            </w:r>
            <w:r w:rsidR="00906940" w:rsidRPr="00D377A0">
              <w:rPr>
                <w:lang w:val="en-GB"/>
              </w:rPr>
              <w:t>e and grasp through experiential learning</w:t>
            </w:r>
            <w:r w:rsidR="00C33970">
              <w:rPr>
                <w:lang w:val="en-GB"/>
              </w:rPr>
              <w:t>.</w:t>
            </w:r>
            <w:r w:rsidR="00906940" w:rsidRPr="00D377A0">
              <w:rPr>
                <w:lang w:val="en-GB"/>
              </w:rPr>
              <w:t xml:space="preserve"> </w:t>
            </w:r>
            <w:r w:rsidR="00C33970">
              <w:rPr>
                <w:lang w:val="en-GB"/>
              </w:rPr>
              <w:t>By using these,</w:t>
            </w:r>
            <w:r w:rsidR="00906940" w:rsidRPr="00D377A0">
              <w:rPr>
                <w:lang w:val="en-GB"/>
              </w:rPr>
              <w:t xml:space="preserve"> </w:t>
            </w:r>
            <w:r w:rsidR="002E3A29" w:rsidRPr="00D377A0">
              <w:rPr>
                <w:lang w:val="en-GB"/>
              </w:rPr>
              <w:t xml:space="preserve">some commonly cited indicator </w:t>
            </w:r>
            <w:r w:rsidR="00906940" w:rsidRPr="00D377A0">
              <w:rPr>
                <w:lang w:val="en-GB"/>
              </w:rPr>
              <w:t xml:space="preserve">numbers can be </w:t>
            </w:r>
            <w:r w:rsidR="009F53FF">
              <w:rPr>
                <w:lang w:val="en-GB"/>
              </w:rPr>
              <w:t>understood</w:t>
            </w:r>
            <w:r w:rsidR="009F53FF" w:rsidRPr="00D377A0">
              <w:rPr>
                <w:lang w:val="en-GB"/>
              </w:rPr>
              <w:t xml:space="preserve"> </w:t>
            </w:r>
            <w:r w:rsidR="00906940" w:rsidRPr="00D377A0">
              <w:rPr>
                <w:lang w:val="en-GB"/>
              </w:rPr>
              <w:t xml:space="preserve">in human </w:t>
            </w:r>
            <w:r w:rsidR="009F53FF">
              <w:rPr>
                <w:lang w:val="en-GB"/>
              </w:rPr>
              <w:t>(</w:t>
            </w:r>
            <w:r w:rsidR="002E3A29" w:rsidRPr="00D377A0">
              <w:rPr>
                <w:lang w:val="en-GB"/>
              </w:rPr>
              <w:t>rather than abstract</w:t>
            </w:r>
            <w:r w:rsidR="009F53FF">
              <w:rPr>
                <w:lang w:val="en-GB"/>
              </w:rPr>
              <w:t>)</w:t>
            </w:r>
            <w:r w:rsidR="002E3A29" w:rsidRPr="00D377A0">
              <w:rPr>
                <w:lang w:val="en-GB"/>
              </w:rPr>
              <w:t xml:space="preserve"> </w:t>
            </w:r>
            <w:r w:rsidR="00906940" w:rsidRPr="00D377A0">
              <w:rPr>
                <w:lang w:val="en-GB"/>
              </w:rPr>
              <w:t xml:space="preserve">terms. </w:t>
            </w:r>
            <w:r w:rsidRPr="00D377A0">
              <w:rPr>
                <w:lang w:val="en-GB"/>
              </w:rPr>
              <w:t>The session includes:</w:t>
            </w:r>
          </w:p>
          <w:p w14:paraId="196C5B2A" w14:textId="2C452053" w:rsidR="002E3A29" w:rsidRPr="00D377A0" w:rsidRDefault="002E3A29" w:rsidP="002E3A29">
            <w:pPr>
              <w:ind w:left="247"/>
              <w:rPr>
                <w:lang w:val="en-GB"/>
              </w:rPr>
            </w:pPr>
            <w:r w:rsidRPr="00D377A0">
              <w:rPr>
                <w:lang w:val="en-GB"/>
              </w:rPr>
              <w:t xml:space="preserve">1. </w:t>
            </w:r>
            <w:r w:rsidRPr="00D377A0">
              <w:rPr>
                <w:b/>
                <w:lang w:val="en-GB"/>
              </w:rPr>
              <w:t>A short video</w:t>
            </w:r>
            <w:r w:rsidRPr="00D377A0">
              <w:rPr>
                <w:lang w:val="en-GB"/>
              </w:rPr>
              <w:t xml:space="preserve"> </w:t>
            </w:r>
            <w:r w:rsidRPr="00D377A0">
              <w:rPr>
                <w:b/>
                <w:lang w:val="en-GB"/>
              </w:rPr>
              <w:t>analysis with debrief</w:t>
            </w:r>
            <w:r w:rsidR="003E35AB" w:rsidRPr="00D377A0">
              <w:rPr>
                <w:b/>
                <w:lang w:val="en-GB"/>
              </w:rPr>
              <w:t xml:space="preserve"> in plenary</w:t>
            </w:r>
            <w:r w:rsidRPr="00D377A0">
              <w:rPr>
                <w:b/>
                <w:lang w:val="en-GB"/>
              </w:rPr>
              <w:t xml:space="preserve">. </w:t>
            </w:r>
            <w:r w:rsidRPr="00D377A0">
              <w:rPr>
                <w:lang w:val="en-GB"/>
              </w:rPr>
              <w:t>The content-rich video depicts various principles and priorities of shelter programming and will set the stage for the rest of the session.</w:t>
            </w:r>
          </w:p>
          <w:p w14:paraId="2E36C716" w14:textId="0EC9DEA0" w:rsidR="007217EB" w:rsidRPr="00D377A0" w:rsidRDefault="002E3A29" w:rsidP="007217EB">
            <w:pPr>
              <w:ind w:left="251"/>
              <w:rPr>
                <w:lang w:val="en-GB"/>
              </w:rPr>
            </w:pPr>
            <w:r w:rsidRPr="00D377A0">
              <w:rPr>
                <w:lang w:val="en-GB"/>
              </w:rPr>
              <w:t>2</w:t>
            </w:r>
            <w:r w:rsidR="007217EB" w:rsidRPr="00D377A0">
              <w:rPr>
                <w:lang w:val="en-GB"/>
              </w:rPr>
              <w:t xml:space="preserve">. </w:t>
            </w:r>
            <w:r w:rsidR="007217EB" w:rsidRPr="00D377A0">
              <w:rPr>
                <w:b/>
                <w:lang w:val="en-GB"/>
              </w:rPr>
              <w:t>PowerPoint presentation</w:t>
            </w:r>
            <w:r w:rsidR="007217EB" w:rsidRPr="00D377A0">
              <w:rPr>
                <w:lang w:val="en-GB"/>
              </w:rPr>
              <w:t xml:space="preserve"> –</w:t>
            </w:r>
            <w:r w:rsidR="00C659D8">
              <w:rPr>
                <w:lang w:val="en-GB"/>
              </w:rPr>
              <w:t xml:space="preserve"> </w:t>
            </w:r>
            <w:r w:rsidR="007217EB" w:rsidRPr="00D377A0">
              <w:rPr>
                <w:lang w:val="en-GB"/>
              </w:rPr>
              <w:t>with trainer’s notes in the “Notes View”</w:t>
            </w:r>
            <w:r w:rsidR="00027723">
              <w:rPr>
                <w:lang w:val="en-GB"/>
              </w:rPr>
              <w:t>,</w:t>
            </w:r>
            <w:r w:rsidR="00702F8E" w:rsidRPr="00D377A0">
              <w:rPr>
                <w:lang w:val="en-GB"/>
              </w:rPr>
              <w:t xml:space="preserve"> which</w:t>
            </w:r>
            <w:r w:rsidR="007217EB" w:rsidRPr="00D377A0">
              <w:rPr>
                <w:lang w:val="en-GB"/>
              </w:rPr>
              <w:t xml:space="preserve"> </w:t>
            </w:r>
            <w:r w:rsidR="00AE320C" w:rsidRPr="00D377A0">
              <w:rPr>
                <w:lang w:val="en-GB"/>
              </w:rPr>
              <w:t>e</w:t>
            </w:r>
            <w:r w:rsidR="007217EB" w:rsidRPr="00D377A0">
              <w:rPr>
                <w:lang w:val="en-GB"/>
              </w:rPr>
              <w:t>xplain the key themes on the slides</w:t>
            </w:r>
            <w:r w:rsidR="00027723">
              <w:rPr>
                <w:lang w:val="en-GB"/>
              </w:rPr>
              <w:t>,</w:t>
            </w:r>
            <w:r w:rsidR="007217EB" w:rsidRPr="00D377A0">
              <w:rPr>
                <w:lang w:val="en-GB"/>
              </w:rPr>
              <w:t xml:space="preserve"> </w:t>
            </w:r>
            <w:r w:rsidR="00AE320C" w:rsidRPr="00D377A0">
              <w:rPr>
                <w:lang w:val="en-GB"/>
              </w:rPr>
              <w:t>and provide instructions for activities and their debriefing</w:t>
            </w:r>
            <w:r w:rsidR="007217EB" w:rsidRPr="00D377A0">
              <w:rPr>
                <w:lang w:val="en-GB"/>
              </w:rPr>
              <w:t>.</w:t>
            </w:r>
          </w:p>
          <w:p w14:paraId="55DA55FA" w14:textId="716E5ACB" w:rsidR="00A249F7" w:rsidRPr="00D377A0" w:rsidRDefault="002E3A29" w:rsidP="007217EB">
            <w:pPr>
              <w:ind w:left="251"/>
              <w:rPr>
                <w:lang w:val="en-GB"/>
              </w:rPr>
            </w:pPr>
            <w:r w:rsidRPr="00D377A0">
              <w:rPr>
                <w:lang w:val="en-GB"/>
              </w:rPr>
              <w:t>3</w:t>
            </w:r>
            <w:r w:rsidR="007217EB" w:rsidRPr="00D377A0">
              <w:rPr>
                <w:lang w:val="en-GB"/>
              </w:rPr>
              <w:t xml:space="preserve">. </w:t>
            </w:r>
            <w:r w:rsidR="00E71220" w:rsidRPr="00D377A0">
              <w:rPr>
                <w:b/>
                <w:lang w:val="en-GB"/>
              </w:rPr>
              <w:t>Tactile</w:t>
            </w:r>
            <w:r w:rsidRPr="00D377A0">
              <w:rPr>
                <w:b/>
                <w:lang w:val="en-GB"/>
              </w:rPr>
              <w:t>/visuali</w:t>
            </w:r>
            <w:r w:rsidR="009F53FF">
              <w:rPr>
                <w:b/>
                <w:lang w:val="en-GB"/>
              </w:rPr>
              <w:t>s</w:t>
            </w:r>
            <w:r w:rsidRPr="00D377A0">
              <w:rPr>
                <w:b/>
                <w:lang w:val="en-GB"/>
              </w:rPr>
              <w:t xml:space="preserve">ation </w:t>
            </w:r>
            <w:r w:rsidR="000B71BE" w:rsidRPr="00D377A0">
              <w:rPr>
                <w:b/>
                <w:lang w:val="en-GB"/>
              </w:rPr>
              <w:t>activit</w:t>
            </w:r>
            <w:r w:rsidR="007C1EA7" w:rsidRPr="00D377A0">
              <w:rPr>
                <w:b/>
                <w:lang w:val="en-GB"/>
              </w:rPr>
              <w:t>ies</w:t>
            </w:r>
            <w:r w:rsidR="000B71BE" w:rsidRPr="00D377A0">
              <w:rPr>
                <w:b/>
                <w:lang w:val="en-GB"/>
              </w:rPr>
              <w:t xml:space="preserve"> </w:t>
            </w:r>
            <w:r w:rsidR="000B71BE" w:rsidRPr="00D377A0">
              <w:rPr>
                <w:lang w:val="en-GB"/>
              </w:rPr>
              <w:t xml:space="preserve">to be conducted </w:t>
            </w:r>
            <w:r w:rsidR="00E71220" w:rsidRPr="00D377A0">
              <w:rPr>
                <w:lang w:val="en-GB"/>
              </w:rPr>
              <w:t>voluntarily</w:t>
            </w:r>
            <w:r w:rsidR="000B71BE" w:rsidRPr="00D377A0">
              <w:rPr>
                <w:lang w:val="en-GB"/>
              </w:rPr>
              <w:t xml:space="preserve"> by </w:t>
            </w:r>
            <w:r w:rsidR="00E71220" w:rsidRPr="00D377A0">
              <w:rPr>
                <w:lang w:val="en-GB"/>
              </w:rPr>
              <w:t>a few participants and observed by all</w:t>
            </w:r>
            <w:r w:rsidR="000B71BE" w:rsidRPr="00D377A0">
              <w:rPr>
                <w:lang w:val="en-GB"/>
              </w:rPr>
              <w:t>.</w:t>
            </w:r>
            <w:r w:rsidR="00E71220" w:rsidRPr="00D377A0">
              <w:rPr>
                <w:lang w:val="en-GB"/>
              </w:rPr>
              <w:t xml:space="preserve"> </w:t>
            </w:r>
          </w:p>
          <w:p w14:paraId="42B5B2DA" w14:textId="319E0034" w:rsidR="003329CB" w:rsidRPr="00D377A0" w:rsidRDefault="002E3A29" w:rsidP="000D04F3">
            <w:pPr>
              <w:ind w:left="251"/>
              <w:rPr>
                <w:color w:val="C00000"/>
                <w:lang w:val="en-GB"/>
              </w:rPr>
            </w:pPr>
            <w:r w:rsidRPr="00D377A0">
              <w:rPr>
                <w:lang w:val="en-GB"/>
              </w:rPr>
              <w:t>4</w:t>
            </w:r>
            <w:r w:rsidR="00A249F7" w:rsidRPr="00D377A0">
              <w:rPr>
                <w:lang w:val="en-GB"/>
              </w:rPr>
              <w:t>.</w:t>
            </w:r>
            <w:r w:rsidR="007217EB" w:rsidRPr="00D377A0">
              <w:rPr>
                <w:b/>
                <w:lang w:val="en-GB"/>
              </w:rPr>
              <w:t xml:space="preserve"> </w:t>
            </w:r>
            <w:r w:rsidR="00506A0F" w:rsidRPr="00D377A0">
              <w:rPr>
                <w:b/>
                <w:lang w:val="en-GB"/>
              </w:rPr>
              <w:t>A</w:t>
            </w:r>
            <w:r w:rsidR="007217EB" w:rsidRPr="00D377A0">
              <w:rPr>
                <w:b/>
                <w:lang w:val="en-GB"/>
              </w:rPr>
              <w:t xml:space="preserve"> small</w:t>
            </w:r>
            <w:r w:rsidR="009F53FF">
              <w:rPr>
                <w:b/>
                <w:lang w:val="en-GB"/>
              </w:rPr>
              <w:t>-</w:t>
            </w:r>
            <w:r w:rsidR="007217EB" w:rsidRPr="00D377A0">
              <w:rPr>
                <w:b/>
                <w:lang w:val="en-GB"/>
              </w:rPr>
              <w:t>group</w:t>
            </w:r>
            <w:r w:rsidR="007217EB" w:rsidRPr="00D377A0">
              <w:rPr>
                <w:lang w:val="en-GB"/>
              </w:rPr>
              <w:t xml:space="preserve"> </w:t>
            </w:r>
            <w:r w:rsidR="007217EB" w:rsidRPr="00D377A0">
              <w:rPr>
                <w:b/>
                <w:lang w:val="en-GB"/>
              </w:rPr>
              <w:t>exercise</w:t>
            </w:r>
            <w:r w:rsidR="00171611" w:rsidRPr="00D377A0">
              <w:rPr>
                <w:b/>
                <w:lang w:val="en-GB"/>
              </w:rPr>
              <w:t xml:space="preserve"> </w:t>
            </w:r>
            <w:r w:rsidR="00506A0F" w:rsidRPr="00D377A0">
              <w:rPr>
                <w:lang w:val="en-GB"/>
              </w:rPr>
              <w:t>in which</w:t>
            </w:r>
            <w:r w:rsidR="00171611" w:rsidRPr="00D377A0">
              <w:rPr>
                <w:lang w:val="en-GB"/>
              </w:rPr>
              <w:t xml:space="preserve"> the participants</w:t>
            </w:r>
            <w:r w:rsidR="00506A0F" w:rsidRPr="00D377A0">
              <w:rPr>
                <w:lang w:val="en-GB"/>
              </w:rPr>
              <w:t xml:space="preserve"> will discuss various shelter programming options presented in the Sphere Handbook.</w:t>
            </w:r>
            <w:r w:rsidR="00171611" w:rsidRPr="00D377A0">
              <w:rPr>
                <w:lang w:val="en-GB"/>
              </w:rPr>
              <w:t xml:space="preserve"> </w:t>
            </w:r>
            <w:r w:rsidR="00506A0F" w:rsidRPr="00D377A0">
              <w:rPr>
                <w:lang w:val="en-GB"/>
              </w:rPr>
              <w:t xml:space="preserve">They will consider one option in depth and identify potential strengths and weaknesses of that option </w:t>
            </w:r>
            <w:r w:rsidRPr="00D377A0">
              <w:rPr>
                <w:lang w:val="en-GB"/>
              </w:rPr>
              <w:t>in different contexts</w:t>
            </w:r>
            <w:r w:rsidR="007507F7" w:rsidRPr="00D377A0">
              <w:rPr>
                <w:lang w:val="en-GB"/>
              </w:rPr>
              <w:t>.</w:t>
            </w:r>
          </w:p>
          <w:p w14:paraId="0E1F9446" w14:textId="66F79255" w:rsidR="003329CB" w:rsidRPr="00D377A0" w:rsidRDefault="003329CB" w:rsidP="00A249F7">
            <w:pPr>
              <w:ind w:left="247"/>
              <w:rPr>
                <w:color w:val="C00000"/>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5BFD3C59" w14:textId="77777777" w:rsidR="00A664EE" w:rsidRPr="00D377A0" w:rsidRDefault="00A664EE" w:rsidP="007217EB">
            <w:pPr>
              <w:rPr>
                <w:lang w:val="en-GB"/>
              </w:rPr>
            </w:pPr>
          </w:p>
          <w:p w14:paraId="4C71D7A7" w14:textId="77777777" w:rsidR="00A664EE" w:rsidRPr="00D377A0" w:rsidRDefault="00A664EE" w:rsidP="007217EB">
            <w:pPr>
              <w:rPr>
                <w:lang w:val="en-GB"/>
              </w:rPr>
            </w:pPr>
            <w:r w:rsidRPr="00D377A0">
              <w:rPr>
                <w:noProof/>
                <w:lang w:val="en-GB"/>
              </w:rPr>
              <w:drawing>
                <wp:inline distT="0" distB="0" distL="0" distR="0" wp14:anchorId="4209C234" wp14:editId="78B0DD61">
                  <wp:extent cx="1704975" cy="1657350"/>
                  <wp:effectExtent l="0" t="0" r="9525" b="63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1A13781" w14:textId="50BA67A1" w:rsidR="00A664EE" w:rsidRPr="00D377A0" w:rsidRDefault="00A664EE" w:rsidP="007217EB">
            <w:pPr>
              <w:rPr>
                <w:lang w:val="en-GB"/>
              </w:rPr>
            </w:pPr>
          </w:p>
          <w:p w14:paraId="1A26767D" w14:textId="3468AD9B" w:rsidR="00A664EE" w:rsidRPr="00D377A0" w:rsidRDefault="00A664EE" w:rsidP="007217EB">
            <w:pPr>
              <w:rPr>
                <w:lang w:val="en-GB"/>
              </w:rPr>
            </w:pPr>
            <w:r w:rsidRPr="00D377A0">
              <w:rPr>
                <w:lang w:val="en-GB"/>
              </w:rPr>
              <w:t xml:space="preserve">This session includes a quick analytical exercise focusing on the </w:t>
            </w:r>
            <w:r w:rsidRPr="004B2047">
              <w:rPr>
                <w:b/>
                <w:bCs/>
                <w:lang w:val="en-GB"/>
              </w:rPr>
              <w:t>strategy development and programme planning</w:t>
            </w:r>
            <w:r w:rsidRPr="00D377A0">
              <w:rPr>
                <w:lang w:val="en-GB"/>
              </w:rPr>
              <w:t xml:space="preserve"> phase</w:t>
            </w:r>
            <w:r w:rsidR="004B2047">
              <w:rPr>
                <w:lang w:val="en-GB"/>
              </w:rPr>
              <w:t>(</w:t>
            </w:r>
            <w:r w:rsidRPr="00D377A0">
              <w:rPr>
                <w:lang w:val="en-GB"/>
              </w:rPr>
              <w:t>s</w:t>
            </w:r>
            <w:r w:rsidR="004B2047">
              <w:rPr>
                <w:lang w:val="en-GB"/>
              </w:rPr>
              <w:t>)</w:t>
            </w:r>
            <w:r w:rsidRPr="00D377A0">
              <w:rPr>
                <w:lang w:val="en-GB"/>
              </w:rPr>
              <w:t xml:space="preserve"> of the </w:t>
            </w:r>
            <w:r w:rsidR="002D5F19" w:rsidRPr="00D377A0">
              <w:rPr>
                <w:lang w:val="en-GB"/>
              </w:rPr>
              <w:t>humanitarian programme cycle.</w:t>
            </w:r>
          </w:p>
          <w:p w14:paraId="6C87EB16" w14:textId="00137ABE" w:rsidR="007217EB" w:rsidRPr="00D377A0" w:rsidRDefault="007217EB" w:rsidP="007217EB">
            <w:pPr>
              <w:rPr>
                <w:lang w:val="en-GB"/>
              </w:rPr>
            </w:pPr>
          </w:p>
        </w:tc>
      </w:tr>
      <w:tr w:rsidR="007217EB" w:rsidRPr="00D377A0" w14:paraId="38B54FFD"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18CF8727" w:rsidR="007217EB" w:rsidRPr="00D377A0" w:rsidRDefault="007217EB" w:rsidP="007217EB">
            <w:pPr>
              <w:rPr>
                <w:b/>
                <w:lang w:val="en-GB"/>
              </w:rPr>
            </w:pPr>
            <w:r w:rsidRPr="00D377A0">
              <w:rPr>
                <w:b/>
                <w:lang w:val="en-GB"/>
              </w:rPr>
              <w:t xml:space="preserve">Learning </w:t>
            </w:r>
            <w:r w:rsidR="00C659D8">
              <w:rPr>
                <w:b/>
                <w:lang w:val="en-GB"/>
              </w:rPr>
              <w:t>o</w:t>
            </w:r>
            <w:r w:rsidRPr="00D377A0">
              <w:rPr>
                <w:b/>
                <w:lang w:val="en-GB"/>
              </w:rPr>
              <w:t xml:space="preserve">bjectives </w:t>
            </w:r>
          </w:p>
          <w:p w14:paraId="37581971" w14:textId="29654CD1" w:rsidR="007217EB" w:rsidRPr="00D377A0" w:rsidRDefault="007217EB" w:rsidP="007217EB">
            <w:pPr>
              <w:ind w:left="71" w:right="183"/>
              <w:rPr>
                <w:rFonts w:cstheme="minorHAnsi"/>
                <w:lang w:val="en-GB"/>
              </w:rPr>
            </w:pPr>
            <w:r w:rsidRPr="00D377A0">
              <w:rPr>
                <w:rFonts w:cstheme="minorHAnsi"/>
                <w:lang w:val="en-GB"/>
              </w:rPr>
              <w:t>By the end of this training, the participants will be able to:</w:t>
            </w:r>
          </w:p>
          <w:p w14:paraId="1249EEAF" w14:textId="77777777" w:rsidR="00C659D8" w:rsidRPr="00C659D8" w:rsidRDefault="00C659D8" w:rsidP="00C659D8">
            <w:pPr>
              <w:pStyle w:val="ListParagraph"/>
              <w:numPr>
                <w:ilvl w:val="0"/>
                <w:numId w:val="8"/>
              </w:numPr>
              <w:ind w:right="183"/>
              <w:rPr>
                <w:lang w:val="en-GB"/>
              </w:rPr>
            </w:pPr>
            <w:r w:rsidRPr="00C659D8">
              <w:rPr>
                <w:lang w:val="en-GB"/>
              </w:rPr>
              <w:t>Apply Sphere guidance to improve shelter assistance for immediate emergency programming and for the longer term</w:t>
            </w:r>
          </w:p>
          <w:p w14:paraId="39566380" w14:textId="77777777" w:rsidR="00C659D8" w:rsidRPr="00C659D8" w:rsidRDefault="00C659D8" w:rsidP="00C659D8">
            <w:pPr>
              <w:pStyle w:val="ListParagraph"/>
              <w:numPr>
                <w:ilvl w:val="0"/>
                <w:numId w:val="8"/>
              </w:numPr>
              <w:ind w:right="183"/>
              <w:rPr>
                <w:lang w:val="en-GB"/>
              </w:rPr>
            </w:pPr>
            <w:r w:rsidRPr="00C659D8">
              <w:rPr>
                <w:lang w:val="en-GB"/>
              </w:rPr>
              <w:t>Visualise some commonly cited Sphere shelter indicators and describe them in “human terms” rather than simply as numbers</w:t>
            </w:r>
          </w:p>
          <w:p w14:paraId="4EC2A477" w14:textId="77777777" w:rsidR="007217EB" w:rsidRPr="001723C8" w:rsidRDefault="00C659D8" w:rsidP="00C659D8">
            <w:pPr>
              <w:pStyle w:val="ListParagraph"/>
              <w:numPr>
                <w:ilvl w:val="0"/>
                <w:numId w:val="8"/>
              </w:numPr>
              <w:ind w:right="183"/>
              <w:rPr>
                <w:lang w:val="en-GB"/>
              </w:rPr>
            </w:pPr>
            <w:r w:rsidRPr="00C659D8">
              <w:rPr>
                <w:lang w:val="en-GB"/>
              </w:rPr>
              <w:t>Identify strengths and challenges</w:t>
            </w:r>
            <w:r w:rsidRPr="00CD757F">
              <w:rPr>
                <w:rFonts w:eastAsia="Open Sans Regular" w:cs="Calibri"/>
                <w:position w:val="1"/>
                <w:lang w:val="en-GB"/>
              </w:rPr>
              <w:t xml:space="preserve"> of different shelter programming options in different contexts</w:t>
            </w:r>
          </w:p>
          <w:p w14:paraId="3378B49A" w14:textId="6214B077" w:rsidR="001723C8" w:rsidRPr="00D377A0" w:rsidRDefault="001723C8" w:rsidP="001723C8">
            <w:pPr>
              <w:pStyle w:val="ListParagraph"/>
              <w:ind w:left="791" w:right="183"/>
              <w:rPr>
                <w:lang w:val="en-GB"/>
              </w:rPr>
            </w:pPr>
          </w:p>
        </w:tc>
      </w:tr>
      <w:tr w:rsidR="007217EB" w:rsidRPr="00D377A0" w14:paraId="2150EE1C"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20A0B5C1" w:rsidR="007217EB" w:rsidRPr="00D377A0" w:rsidRDefault="007217EB" w:rsidP="007217EB">
            <w:pPr>
              <w:rPr>
                <w:b/>
                <w:lang w:val="en-GB"/>
              </w:rPr>
            </w:pPr>
            <w:r w:rsidRPr="00D377A0">
              <w:rPr>
                <w:b/>
                <w:lang w:val="en-GB"/>
              </w:rPr>
              <w:t xml:space="preserve">Key </w:t>
            </w:r>
            <w:r w:rsidR="00C659D8">
              <w:rPr>
                <w:b/>
                <w:lang w:val="en-GB"/>
              </w:rPr>
              <w:t>m</w:t>
            </w:r>
            <w:r w:rsidRPr="00D377A0">
              <w:rPr>
                <w:b/>
                <w:lang w:val="en-GB"/>
              </w:rPr>
              <w:t>essages</w:t>
            </w:r>
          </w:p>
          <w:p w14:paraId="3453E2B8" w14:textId="50A58389" w:rsidR="007217EB" w:rsidRPr="00D377A0" w:rsidRDefault="007217EB" w:rsidP="007217EB">
            <w:pPr>
              <w:rPr>
                <w:lang w:val="en-GB"/>
              </w:rPr>
            </w:pPr>
            <w:r w:rsidRPr="00D377A0">
              <w:rPr>
                <w:lang w:val="en-GB"/>
              </w:rPr>
              <w:t>The</w:t>
            </w:r>
            <w:r w:rsidR="00E2734E" w:rsidRPr="00D377A0">
              <w:rPr>
                <w:lang w:val="en-GB"/>
              </w:rPr>
              <w:t>r</w:t>
            </w:r>
            <w:r w:rsidRPr="00D377A0">
              <w:rPr>
                <w:lang w:val="en-GB"/>
              </w:rPr>
              <w:t>e are</w:t>
            </w:r>
            <w:r w:rsidR="00E2734E" w:rsidRPr="00D377A0">
              <w:rPr>
                <w:lang w:val="en-GB"/>
              </w:rPr>
              <w:t xml:space="preserve"> </w:t>
            </w:r>
            <w:r w:rsidR="00C659D8">
              <w:rPr>
                <w:lang w:val="en-GB"/>
              </w:rPr>
              <w:t>four</w:t>
            </w:r>
            <w:r w:rsidRPr="00D377A0">
              <w:rPr>
                <w:lang w:val="en-GB"/>
              </w:rPr>
              <w:t xml:space="preserve"> key messages of the session that you should highlight. The goal is that participants will be able to absorb and restate these key messages with colleagues after the training. </w:t>
            </w:r>
            <w:r w:rsidR="006205B3" w:rsidRPr="00D377A0">
              <w:rPr>
                <w:lang w:val="en-GB"/>
              </w:rPr>
              <w:t>Those that are involved with shelter response should incorporate these ideas into their next response.</w:t>
            </w:r>
          </w:p>
          <w:p w14:paraId="3F9234E0" w14:textId="77777777" w:rsidR="00C659D8" w:rsidRPr="00C659D8" w:rsidRDefault="00C659D8" w:rsidP="00C659D8">
            <w:pPr>
              <w:pStyle w:val="ListParagraph"/>
              <w:numPr>
                <w:ilvl w:val="0"/>
                <w:numId w:val="8"/>
              </w:numPr>
              <w:ind w:right="183"/>
              <w:rPr>
                <w:lang w:val="en-GB"/>
              </w:rPr>
            </w:pPr>
            <w:r w:rsidRPr="00C659D8">
              <w:rPr>
                <w:lang w:val="en-GB"/>
              </w:rPr>
              <w:t xml:space="preserve">Which assistance option(s) are appropriate depends on context (Assistance options, Handbook page </w:t>
            </w:r>
            <w:proofErr w:type="gramStart"/>
            <w:r w:rsidRPr="00C659D8">
              <w:rPr>
                <w:lang w:val="en-GB"/>
              </w:rPr>
              <w:t>282).</w:t>
            </w:r>
            <w:proofErr w:type="gramEnd"/>
          </w:p>
          <w:p w14:paraId="67035834" w14:textId="77777777" w:rsidR="00C659D8" w:rsidRPr="00C659D8" w:rsidRDefault="00C659D8" w:rsidP="00C659D8">
            <w:pPr>
              <w:pStyle w:val="ListParagraph"/>
              <w:numPr>
                <w:ilvl w:val="0"/>
                <w:numId w:val="8"/>
              </w:numPr>
              <w:ind w:right="183"/>
              <w:rPr>
                <w:lang w:val="en-GB"/>
              </w:rPr>
            </w:pPr>
            <w:r w:rsidRPr="00C659D8">
              <w:rPr>
                <w:lang w:val="en-GB"/>
              </w:rPr>
              <w:t>Shelter programming does not only concern protection from the elements (What shelter provides, Handbook page 241).</w:t>
            </w:r>
          </w:p>
          <w:p w14:paraId="065BB323" w14:textId="77777777" w:rsidR="00C659D8" w:rsidRPr="00C659D8" w:rsidRDefault="00C659D8" w:rsidP="00C659D8">
            <w:pPr>
              <w:pStyle w:val="ListParagraph"/>
              <w:numPr>
                <w:ilvl w:val="0"/>
                <w:numId w:val="8"/>
              </w:numPr>
              <w:ind w:right="183"/>
              <w:rPr>
                <w:lang w:val="en-GB"/>
              </w:rPr>
            </w:pPr>
            <w:r w:rsidRPr="00C659D8">
              <w:rPr>
                <w:lang w:val="en-GB"/>
              </w:rPr>
              <w:t>Shelter needs change over time.</w:t>
            </w:r>
          </w:p>
          <w:p w14:paraId="06F3FCF1" w14:textId="77777777" w:rsidR="00C659D8" w:rsidRPr="00C659D8" w:rsidRDefault="00C659D8" w:rsidP="00C659D8">
            <w:pPr>
              <w:pStyle w:val="ListParagraph"/>
              <w:numPr>
                <w:ilvl w:val="0"/>
                <w:numId w:val="8"/>
              </w:numPr>
              <w:ind w:right="183"/>
              <w:rPr>
                <w:lang w:val="en-GB"/>
              </w:rPr>
            </w:pPr>
            <w:r w:rsidRPr="00C659D8">
              <w:rPr>
                <w:lang w:val="en-GB"/>
              </w:rPr>
              <w:t>Assessment, community engagement and consultation are essential components of any shelter and settlement programme.</w:t>
            </w:r>
          </w:p>
          <w:p w14:paraId="3944D94B" w14:textId="69338DAB" w:rsidR="003329CB" w:rsidRPr="00D377A0" w:rsidRDefault="003329CB" w:rsidP="00D62F8F">
            <w:pPr>
              <w:ind w:right="183"/>
              <w:rPr>
                <w:lang w:val="en-GB"/>
              </w:rPr>
            </w:pPr>
          </w:p>
        </w:tc>
      </w:tr>
      <w:tr w:rsidR="00FF45EA" w:rsidRPr="00D377A0" w14:paraId="36E718FB" w14:textId="77777777" w:rsidTr="00130AD5">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70BA2C46" w14:textId="198F076C" w:rsidR="00FF45EA" w:rsidRPr="00D377A0" w:rsidRDefault="003F59D5" w:rsidP="00130AD5">
            <w:pPr>
              <w:spacing w:line="240" w:lineRule="auto"/>
              <w:rPr>
                <w:b/>
                <w:lang w:val="en-GB"/>
              </w:rPr>
            </w:pPr>
            <w:r w:rsidRPr="00D377A0">
              <w:rPr>
                <w:lang w:val="en-GB"/>
              </w:rPr>
              <w:lastRenderedPageBreak/>
              <w:br w:type="page"/>
            </w:r>
            <w:r w:rsidR="00FF45EA" w:rsidRPr="00D377A0">
              <w:rPr>
                <w:b/>
                <w:lang w:val="en-GB"/>
              </w:rPr>
              <w:t xml:space="preserve">Concise </w:t>
            </w:r>
            <w:r w:rsidR="00C659D8" w:rsidRPr="00D377A0">
              <w:rPr>
                <w:b/>
                <w:lang w:val="en-GB"/>
              </w:rPr>
              <w:t xml:space="preserve">session plan </w:t>
            </w:r>
            <w:r w:rsidR="00FF45EA" w:rsidRPr="00D377A0">
              <w:rPr>
                <w:b/>
                <w:lang w:val="en-GB"/>
              </w:rPr>
              <w:t>(this is a fast-paced session)</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D377A0" w:rsidRDefault="00FF45EA" w:rsidP="00130AD5">
            <w:pPr>
              <w:spacing w:line="240" w:lineRule="auto"/>
              <w:rPr>
                <w:b/>
                <w:lang w:val="en-GB"/>
              </w:rPr>
            </w:pPr>
            <w:r w:rsidRPr="00D377A0">
              <w:rPr>
                <w:b/>
                <w:lang w:val="en-GB"/>
              </w:rPr>
              <w:t>Timings</w:t>
            </w:r>
          </w:p>
        </w:tc>
      </w:tr>
      <w:tr w:rsidR="00FF45EA" w:rsidRPr="00D377A0" w14:paraId="1FFB11B0" w14:textId="77777777" w:rsidTr="00130AD5">
        <w:tc>
          <w:tcPr>
            <w:tcW w:w="7915" w:type="dxa"/>
            <w:gridSpan w:val="2"/>
            <w:tcBorders>
              <w:top w:val="single" w:sz="4" w:space="0" w:color="auto"/>
              <w:left w:val="single" w:sz="4" w:space="0" w:color="auto"/>
              <w:bottom w:val="single" w:sz="4" w:space="0" w:color="auto"/>
              <w:right w:val="single" w:sz="4" w:space="0" w:color="auto"/>
            </w:tcBorders>
          </w:tcPr>
          <w:p w14:paraId="5AB6208F" w14:textId="28271CA2" w:rsidR="00FF45EA" w:rsidRPr="00D377A0" w:rsidRDefault="00FF45EA" w:rsidP="00130AD5">
            <w:pPr>
              <w:pStyle w:val="ListParagraph"/>
              <w:numPr>
                <w:ilvl w:val="0"/>
                <w:numId w:val="16"/>
              </w:numPr>
              <w:ind w:left="970"/>
              <w:rPr>
                <w:lang w:val="en-GB"/>
              </w:rPr>
            </w:pPr>
            <w:r w:rsidRPr="00D377A0">
              <w:rPr>
                <w:lang w:val="en-GB"/>
              </w:rPr>
              <w:t>Introduction</w:t>
            </w:r>
            <w:r w:rsidR="00AA6184" w:rsidRPr="00D377A0">
              <w:rPr>
                <w:lang w:val="en-GB"/>
              </w:rPr>
              <w:t xml:space="preserve"> </w:t>
            </w:r>
            <w:r w:rsidR="009F53FF">
              <w:rPr>
                <w:lang w:val="en-GB"/>
              </w:rPr>
              <w:t>and</w:t>
            </w:r>
            <w:r w:rsidRPr="00D377A0">
              <w:rPr>
                <w:lang w:val="en-GB"/>
              </w:rPr>
              <w:t xml:space="preserve"> learning objectives</w:t>
            </w:r>
            <w:r w:rsidR="00A8524D" w:rsidRPr="00D377A0">
              <w:rPr>
                <w:lang w:val="en-GB"/>
              </w:rPr>
              <w:t xml:space="preserve"> </w:t>
            </w:r>
            <w:r w:rsidR="003A4B46" w:rsidRPr="00D377A0">
              <w:rPr>
                <w:lang w:val="en-GB"/>
              </w:rPr>
              <w:t>(slides 1</w:t>
            </w:r>
            <w:r w:rsidR="009F53FF">
              <w:rPr>
                <w:lang w:val="en-GB"/>
              </w:rPr>
              <w:t>–</w:t>
            </w:r>
            <w:r w:rsidR="00A732DE" w:rsidRPr="00D377A0">
              <w:rPr>
                <w:lang w:val="en-GB"/>
              </w:rPr>
              <w:t>4</w:t>
            </w:r>
            <w:r w:rsidR="003A4B46" w:rsidRPr="00D377A0">
              <w:rPr>
                <w:lang w:val="en-GB"/>
              </w:rPr>
              <w:t>)</w:t>
            </w:r>
          </w:p>
        </w:tc>
        <w:tc>
          <w:tcPr>
            <w:tcW w:w="1101" w:type="dxa"/>
            <w:tcBorders>
              <w:top w:val="single" w:sz="4" w:space="0" w:color="auto"/>
              <w:left w:val="single" w:sz="4" w:space="0" w:color="auto"/>
              <w:bottom w:val="single" w:sz="4" w:space="0" w:color="auto"/>
              <w:right w:val="single" w:sz="4" w:space="0" w:color="auto"/>
            </w:tcBorders>
          </w:tcPr>
          <w:p w14:paraId="180C03D0" w14:textId="476F3878" w:rsidR="00FF45EA" w:rsidRPr="00D377A0" w:rsidRDefault="00F37FC8" w:rsidP="00130AD5">
            <w:pPr>
              <w:rPr>
                <w:lang w:val="en-GB"/>
              </w:rPr>
            </w:pPr>
            <w:r w:rsidRPr="00D377A0">
              <w:rPr>
                <w:lang w:val="en-GB"/>
              </w:rPr>
              <w:t>5</w:t>
            </w:r>
            <w:r w:rsidR="00974071" w:rsidRPr="00D377A0">
              <w:rPr>
                <w:lang w:val="en-GB"/>
              </w:rPr>
              <w:t xml:space="preserve"> min</w:t>
            </w:r>
          </w:p>
        </w:tc>
      </w:tr>
      <w:tr w:rsidR="00A732DE" w:rsidRPr="00D377A0" w14:paraId="1F326919" w14:textId="77777777" w:rsidTr="00130AD5">
        <w:tc>
          <w:tcPr>
            <w:tcW w:w="7915" w:type="dxa"/>
            <w:gridSpan w:val="2"/>
            <w:tcBorders>
              <w:top w:val="single" w:sz="4" w:space="0" w:color="auto"/>
              <w:left w:val="single" w:sz="4" w:space="0" w:color="auto"/>
              <w:bottom w:val="single" w:sz="4" w:space="0" w:color="auto"/>
              <w:right w:val="single" w:sz="4" w:space="0" w:color="auto"/>
            </w:tcBorders>
          </w:tcPr>
          <w:p w14:paraId="15AC84C5" w14:textId="6176ED8B" w:rsidR="00A732DE" w:rsidRPr="00D377A0" w:rsidRDefault="00A732DE" w:rsidP="00130AD5">
            <w:pPr>
              <w:pStyle w:val="ListParagraph"/>
              <w:numPr>
                <w:ilvl w:val="0"/>
                <w:numId w:val="16"/>
              </w:numPr>
              <w:ind w:left="970"/>
              <w:rPr>
                <w:b/>
                <w:lang w:val="en-GB"/>
              </w:rPr>
            </w:pPr>
            <w:r w:rsidRPr="00D377A0">
              <w:rPr>
                <w:lang w:val="en-GB"/>
              </w:rPr>
              <w:t>Shelter video</w:t>
            </w:r>
            <w:r w:rsidR="003A4B46" w:rsidRPr="00D377A0">
              <w:rPr>
                <w:lang w:val="en-GB"/>
              </w:rPr>
              <w:t xml:space="preserve"> and debriefing</w:t>
            </w:r>
            <w:r w:rsidRPr="00D377A0">
              <w:rPr>
                <w:b/>
                <w:lang w:val="en-GB"/>
              </w:rPr>
              <w:t xml:space="preserve"> </w:t>
            </w:r>
            <w:r w:rsidRPr="00D377A0">
              <w:rPr>
                <w:lang w:val="en-GB"/>
              </w:rPr>
              <w:t>(5</w:t>
            </w:r>
            <w:r w:rsidR="009F53FF">
              <w:rPr>
                <w:lang w:val="en-GB"/>
              </w:rPr>
              <w:t>–</w:t>
            </w:r>
            <w:r w:rsidR="003A4B46" w:rsidRPr="00D377A0">
              <w:rPr>
                <w:lang w:val="en-GB"/>
              </w:rPr>
              <w:t>8 with embedded video</w:t>
            </w:r>
            <w:r w:rsidRPr="00D377A0">
              <w:rPr>
                <w:lang w:val="en-GB"/>
              </w:rPr>
              <w:t>)</w:t>
            </w:r>
          </w:p>
        </w:tc>
        <w:tc>
          <w:tcPr>
            <w:tcW w:w="1101" w:type="dxa"/>
            <w:tcBorders>
              <w:top w:val="single" w:sz="4" w:space="0" w:color="auto"/>
              <w:left w:val="single" w:sz="4" w:space="0" w:color="auto"/>
              <w:bottom w:val="single" w:sz="4" w:space="0" w:color="auto"/>
              <w:right w:val="single" w:sz="4" w:space="0" w:color="auto"/>
            </w:tcBorders>
          </w:tcPr>
          <w:p w14:paraId="166E43F9" w14:textId="230A1F22" w:rsidR="00A732DE" w:rsidRPr="00D377A0" w:rsidRDefault="003A4B46" w:rsidP="00130AD5">
            <w:pPr>
              <w:rPr>
                <w:lang w:val="en-GB"/>
              </w:rPr>
            </w:pPr>
            <w:r w:rsidRPr="00D377A0">
              <w:rPr>
                <w:lang w:val="en-GB"/>
              </w:rPr>
              <w:t>2</w:t>
            </w:r>
            <w:r w:rsidR="00F37FC8" w:rsidRPr="00D377A0">
              <w:rPr>
                <w:lang w:val="en-GB"/>
              </w:rPr>
              <w:t>0</w:t>
            </w:r>
            <w:r w:rsidRPr="00D377A0">
              <w:rPr>
                <w:lang w:val="en-GB"/>
              </w:rPr>
              <w:t xml:space="preserve"> min</w:t>
            </w:r>
          </w:p>
        </w:tc>
      </w:tr>
      <w:tr w:rsidR="00136E3B" w:rsidRPr="00D377A0" w14:paraId="3967E19B" w14:textId="77777777" w:rsidTr="00130AD5">
        <w:tc>
          <w:tcPr>
            <w:tcW w:w="7915" w:type="dxa"/>
            <w:gridSpan w:val="2"/>
            <w:tcBorders>
              <w:top w:val="single" w:sz="4" w:space="0" w:color="auto"/>
              <w:left w:val="single" w:sz="4" w:space="0" w:color="auto"/>
              <w:bottom w:val="single" w:sz="4" w:space="0" w:color="auto"/>
              <w:right w:val="single" w:sz="4" w:space="0" w:color="auto"/>
            </w:tcBorders>
          </w:tcPr>
          <w:p w14:paraId="3C210B89" w14:textId="3DD79A6F" w:rsidR="00136E3B" w:rsidRPr="00D377A0" w:rsidRDefault="00136E3B" w:rsidP="00136E3B">
            <w:pPr>
              <w:pStyle w:val="ListParagraph"/>
              <w:numPr>
                <w:ilvl w:val="0"/>
                <w:numId w:val="16"/>
              </w:numPr>
              <w:ind w:left="970"/>
              <w:rPr>
                <w:b/>
                <w:lang w:val="en-GB"/>
              </w:rPr>
            </w:pPr>
            <w:r w:rsidRPr="00D377A0">
              <w:rPr>
                <w:lang w:val="en-GB"/>
              </w:rPr>
              <w:t xml:space="preserve">Shelter </w:t>
            </w:r>
            <w:r w:rsidR="009F53FF">
              <w:rPr>
                <w:lang w:val="en-GB"/>
              </w:rPr>
              <w:t>and</w:t>
            </w:r>
            <w:r w:rsidRPr="00D377A0">
              <w:rPr>
                <w:lang w:val="en-GB"/>
              </w:rPr>
              <w:t xml:space="preserve"> settlement standards and indicators (</w:t>
            </w:r>
            <w:r w:rsidR="00AA6184" w:rsidRPr="00D377A0">
              <w:rPr>
                <w:lang w:val="en-GB"/>
              </w:rPr>
              <w:t>9</w:t>
            </w:r>
            <w:r w:rsidR="009F53FF">
              <w:rPr>
                <w:lang w:val="en-GB"/>
              </w:rPr>
              <w:t>–</w:t>
            </w:r>
            <w:r w:rsidRPr="00D377A0">
              <w:rPr>
                <w:lang w:val="en-GB"/>
              </w:rPr>
              <w:t>20) includes short tactile/visuali</w:t>
            </w:r>
            <w:r w:rsidR="009F53FF">
              <w:rPr>
                <w:lang w:val="en-GB"/>
              </w:rPr>
              <w:t>s</w:t>
            </w:r>
            <w:r w:rsidRPr="00D377A0">
              <w:rPr>
                <w:lang w:val="en-GB"/>
              </w:rPr>
              <w:t>ation exercises</w:t>
            </w:r>
          </w:p>
        </w:tc>
        <w:tc>
          <w:tcPr>
            <w:tcW w:w="1101" w:type="dxa"/>
            <w:tcBorders>
              <w:top w:val="single" w:sz="4" w:space="0" w:color="auto"/>
              <w:left w:val="single" w:sz="4" w:space="0" w:color="auto"/>
              <w:bottom w:val="single" w:sz="4" w:space="0" w:color="auto"/>
              <w:right w:val="single" w:sz="4" w:space="0" w:color="auto"/>
            </w:tcBorders>
          </w:tcPr>
          <w:p w14:paraId="5AC457C4" w14:textId="30384792" w:rsidR="00136E3B" w:rsidRPr="00D377A0" w:rsidRDefault="00F37FC8" w:rsidP="00136E3B">
            <w:pPr>
              <w:rPr>
                <w:lang w:val="en-GB"/>
              </w:rPr>
            </w:pPr>
            <w:r w:rsidRPr="00D377A0">
              <w:rPr>
                <w:lang w:val="en-GB"/>
              </w:rPr>
              <w:t>30</w:t>
            </w:r>
            <w:r w:rsidR="00136E3B" w:rsidRPr="00D377A0">
              <w:rPr>
                <w:lang w:val="en-GB"/>
              </w:rPr>
              <w:t xml:space="preserve"> mins</w:t>
            </w:r>
          </w:p>
        </w:tc>
      </w:tr>
      <w:tr w:rsidR="00136E3B" w:rsidRPr="00D377A0" w14:paraId="471B0E28" w14:textId="77777777" w:rsidTr="00130AD5">
        <w:tc>
          <w:tcPr>
            <w:tcW w:w="7915" w:type="dxa"/>
            <w:gridSpan w:val="2"/>
            <w:tcBorders>
              <w:top w:val="single" w:sz="4" w:space="0" w:color="auto"/>
              <w:left w:val="single" w:sz="4" w:space="0" w:color="auto"/>
              <w:bottom w:val="single" w:sz="4" w:space="0" w:color="auto"/>
              <w:right w:val="single" w:sz="4" w:space="0" w:color="auto"/>
            </w:tcBorders>
          </w:tcPr>
          <w:p w14:paraId="56C2113C" w14:textId="2BF1B947" w:rsidR="00136E3B" w:rsidRPr="00D377A0" w:rsidRDefault="00136E3B" w:rsidP="00136E3B">
            <w:pPr>
              <w:pStyle w:val="ListParagraph"/>
              <w:numPr>
                <w:ilvl w:val="0"/>
                <w:numId w:val="16"/>
              </w:numPr>
              <w:ind w:left="970"/>
              <w:rPr>
                <w:lang w:val="en-GB"/>
              </w:rPr>
            </w:pPr>
            <w:r w:rsidRPr="00D377A0">
              <w:rPr>
                <w:lang w:val="en-GB"/>
              </w:rPr>
              <w:t xml:space="preserve">Shelter options </w:t>
            </w:r>
            <w:r w:rsidR="009F53FF">
              <w:rPr>
                <w:lang w:val="en-GB"/>
              </w:rPr>
              <w:t>–</w:t>
            </w:r>
            <w:r w:rsidRPr="00D377A0">
              <w:rPr>
                <w:lang w:val="en-GB"/>
              </w:rPr>
              <w:t xml:space="preserve"> small</w:t>
            </w:r>
            <w:r w:rsidR="009F53FF">
              <w:rPr>
                <w:lang w:val="en-GB"/>
              </w:rPr>
              <w:t>-</w:t>
            </w:r>
            <w:r w:rsidRPr="00D377A0">
              <w:rPr>
                <w:lang w:val="en-GB"/>
              </w:rPr>
              <w:t xml:space="preserve">group analysis activity </w:t>
            </w:r>
            <w:r w:rsidR="009F53FF">
              <w:rPr>
                <w:lang w:val="en-GB"/>
              </w:rPr>
              <w:t>and</w:t>
            </w:r>
            <w:r w:rsidRPr="00D377A0">
              <w:rPr>
                <w:lang w:val="en-GB"/>
              </w:rPr>
              <w:t xml:space="preserve"> debriefing (21</w:t>
            </w:r>
            <w:r w:rsidR="009F53FF">
              <w:rPr>
                <w:lang w:val="en-GB"/>
              </w:rPr>
              <w:t>–</w:t>
            </w:r>
            <w:r w:rsidRPr="00D377A0">
              <w:rPr>
                <w:lang w:val="en-GB"/>
              </w:rPr>
              <w:t>2</w:t>
            </w:r>
            <w:r w:rsidR="009F53FF">
              <w:rPr>
                <w:lang w:val="en-GB"/>
              </w:rPr>
              <w:t>2</w:t>
            </w:r>
            <w:r w:rsidRPr="00D377A0">
              <w:rPr>
                <w:lang w:val="en-GB"/>
              </w:rPr>
              <w:t xml:space="preserve">) </w:t>
            </w:r>
          </w:p>
        </w:tc>
        <w:tc>
          <w:tcPr>
            <w:tcW w:w="1101" w:type="dxa"/>
            <w:tcBorders>
              <w:top w:val="single" w:sz="4" w:space="0" w:color="auto"/>
              <w:left w:val="single" w:sz="4" w:space="0" w:color="auto"/>
              <w:bottom w:val="single" w:sz="4" w:space="0" w:color="auto"/>
              <w:right w:val="single" w:sz="4" w:space="0" w:color="auto"/>
            </w:tcBorders>
          </w:tcPr>
          <w:p w14:paraId="6E1C19EA" w14:textId="60C0B498" w:rsidR="00136E3B" w:rsidRPr="00D377A0" w:rsidRDefault="00136E3B" w:rsidP="00136E3B">
            <w:pPr>
              <w:rPr>
                <w:lang w:val="en-GB"/>
              </w:rPr>
            </w:pPr>
            <w:r w:rsidRPr="00D377A0">
              <w:rPr>
                <w:lang w:val="en-GB"/>
              </w:rPr>
              <w:t>30 min</w:t>
            </w:r>
          </w:p>
        </w:tc>
      </w:tr>
      <w:tr w:rsidR="00F37FC8" w:rsidRPr="00D377A0" w14:paraId="124E17AC" w14:textId="77777777" w:rsidTr="00130AD5">
        <w:tc>
          <w:tcPr>
            <w:tcW w:w="7915" w:type="dxa"/>
            <w:gridSpan w:val="2"/>
            <w:tcBorders>
              <w:top w:val="single" w:sz="4" w:space="0" w:color="auto"/>
              <w:left w:val="single" w:sz="4" w:space="0" w:color="auto"/>
              <w:bottom w:val="single" w:sz="4" w:space="0" w:color="auto"/>
              <w:right w:val="single" w:sz="4" w:space="0" w:color="auto"/>
            </w:tcBorders>
          </w:tcPr>
          <w:p w14:paraId="2F027579" w14:textId="68481450" w:rsidR="00F37FC8" w:rsidRPr="00D377A0" w:rsidRDefault="00F37FC8" w:rsidP="00136E3B">
            <w:pPr>
              <w:pStyle w:val="ListParagraph"/>
              <w:numPr>
                <w:ilvl w:val="0"/>
                <w:numId w:val="16"/>
              </w:numPr>
              <w:ind w:left="970"/>
              <w:rPr>
                <w:lang w:val="en-GB"/>
              </w:rPr>
            </w:pPr>
            <w:r w:rsidRPr="00D377A0">
              <w:rPr>
                <w:lang w:val="en-GB"/>
              </w:rPr>
              <w:t xml:space="preserve">Wrap up and conclusions (23 </w:t>
            </w:r>
            <w:r w:rsidR="009F53FF">
              <w:rPr>
                <w:lang w:val="en-GB"/>
              </w:rPr>
              <w:t>and</w:t>
            </w:r>
            <w:r w:rsidRPr="00D377A0">
              <w:rPr>
                <w:lang w:val="en-GB"/>
              </w:rPr>
              <w:t xml:space="preserve"> 24)</w:t>
            </w:r>
          </w:p>
        </w:tc>
        <w:tc>
          <w:tcPr>
            <w:tcW w:w="1101" w:type="dxa"/>
            <w:tcBorders>
              <w:top w:val="single" w:sz="4" w:space="0" w:color="auto"/>
              <w:left w:val="single" w:sz="4" w:space="0" w:color="auto"/>
              <w:bottom w:val="single" w:sz="4" w:space="0" w:color="auto"/>
              <w:right w:val="single" w:sz="4" w:space="0" w:color="auto"/>
            </w:tcBorders>
          </w:tcPr>
          <w:p w14:paraId="0C61783B" w14:textId="67486E6A" w:rsidR="00F37FC8" w:rsidRPr="00D377A0" w:rsidRDefault="00F37FC8" w:rsidP="00136E3B">
            <w:pPr>
              <w:rPr>
                <w:lang w:val="en-GB"/>
              </w:rPr>
            </w:pPr>
            <w:r w:rsidRPr="00D377A0">
              <w:rPr>
                <w:lang w:val="en-GB"/>
              </w:rPr>
              <w:t>5 min</w:t>
            </w:r>
          </w:p>
        </w:tc>
      </w:tr>
      <w:tr w:rsidR="00136E3B" w:rsidRPr="00D377A0" w14:paraId="69D17258" w14:textId="77777777" w:rsidTr="00130AD5">
        <w:tc>
          <w:tcPr>
            <w:tcW w:w="9016" w:type="dxa"/>
            <w:gridSpan w:val="3"/>
            <w:tcBorders>
              <w:top w:val="single" w:sz="4" w:space="0" w:color="auto"/>
              <w:left w:val="single" w:sz="4" w:space="0" w:color="auto"/>
              <w:bottom w:val="single" w:sz="4" w:space="0" w:color="auto"/>
              <w:right w:val="single" w:sz="4" w:space="0" w:color="auto"/>
            </w:tcBorders>
          </w:tcPr>
          <w:p w14:paraId="0A1F3C57" w14:textId="2C300206" w:rsidR="00136E3B" w:rsidRPr="00D377A0" w:rsidRDefault="00136E3B" w:rsidP="00136E3B">
            <w:pPr>
              <w:rPr>
                <w:b/>
                <w:lang w:val="en-GB"/>
              </w:rPr>
            </w:pPr>
            <w:r w:rsidRPr="00D377A0">
              <w:rPr>
                <w:color w:val="C00000"/>
                <w:lang w:val="en-GB"/>
              </w:rPr>
              <w:br w:type="page"/>
            </w:r>
            <w:r w:rsidRPr="00D377A0">
              <w:rPr>
                <w:b/>
                <w:lang w:val="en-GB"/>
              </w:rPr>
              <w:t xml:space="preserve">Other files </w:t>
            </w:r>
            <w:r w:rsidR="00F37FC8" w:rsidRPr="00D377A0">
              <w:rPr>
                <w:b/>
                <w:lang w:val="en-GB"/>
              </w:rPr>
              <w:t xml:space="preserve">and preparations </w:t>
            </w:r>
            <w:r w:rsidRPr="00D377A0">
              <w:rPr>
                <w:b/>
                <w:lang w:val="en-GB"/>
              </w:rPr>
              <w:t>you will need</w:t>
            </w:r>
          </w:p>
          <w:p w14:paraId="6B5A9DB9" w14:textId="77777777" w:rsidR="00136E3B" w:rsidRPr="00D377A0" w:rsidRDefault="00136E3B" w:rsidP="00136E3B">
            <w:pPr>
              <w:rPr>
                <w:b/>
                <w:lang w:val="en-GB"/>
              </w:rPr>
            </w:pPr>
          </w:p>
          <w:p w14:paraId="0E61A8AD" w14:textId="28548A92" w:rsidR="00136E3B" w:rsidRPr="00D377A0" w:rsidRDefault="00136E3B" w:rsidP="00136E3B">
            <w:pPr>
              <w:rPr>
                <w:b/>
                <w:lang w:val="en-GB"/>
              </w:rPr>
            </w:pPr>
            <w:r w:rsidRPr="00D377A0">
              <w:rPr>
                <w:lang w:val="en-GB"/>
              </w:rPr>
              <w:t xml:space="preserve">There </w:t>
            </w:r>
            <w:r w:rsidR="00F37FC8" w:rsidRPr="00D377A0">
              <w:rPr>
                <w:lang w:val="en-GB"/>
              </w:rPr>
              <w:t xml:space="preserve">is </w:t>
            </w:r>
            <w:r w:rsidR="009F53FF">
              <w:rPr>
                <w:lang w:val="en-GB"/>
              </w:rPr>
              <w:t>one</w:t>
            </w:r>
            <w:r w:rsidRPr="00D377A0">
              <w:rPr>
                <w:lang w:val="en-GB"/>
              </w:rPr>
              <w:t xml:space="preserve"> prepared handout for this session which </w:t>
            </w:r>
            <w:r w:rsidR="007973FA" w:rsidRPr="00D377A0">
              <w:rPr>
                <w:lang w:val="en-GB"/>
              </w:rPr>
              <w:t xml:space="preserve">should be </w:t>
            </w:r>
            <w:r w:rsidRPr="00D377A0">
              <w:rPr>
                <w:lang w:val="en-GB"/>
              </w:rPr>
              <w:t xml:space="preserve">printed and prepared for distribution ahead of time. </w:t>
            </w:r>
            <w:r w:rsidR="00EA19A1" w:rsidRPr="00D377A0">
              <w:rPr>
                <w:lang w:val="en-GB"/>
              </w:rPr>
              <w:t xml:space="preserve">The file is: </w:t>
            </w:r>
            <w:r w:rsidR="00EA19A1" w:rsidRPr="00D377A0">
              <w:rPr>
                <w:b/>
                <w:lang w:val="en-GB"/>
              </w:rPr>
              <w:t>STP 9 Response Options Activity sheet.docx</w:t>
            </w:r>
          </w:p>
          <w:p w14:paraId="063E0961" w14:textId="14FA8816" w:rsidR="00EA19A1" w:rsidRPr="00D377A0" w:rsidRDefault="00EA19A1" w:rsidP="00136E3B">
            <w:pPr>
              <w:rPr>
                <w:b/>
                <w:lang w:val="en-GB"/>
              </w:rPr>
            </w:pPr>
          </w:p>
          <w:p w14:paraId="003A60BE" w14:textId="4E54D7C8" w:rsidR="00EA19A1" w:rsidRPr="00D377A0" w:rsidRDefault="00EA19A1" w:rsidP="00136E3B">
            <w:pPr>
              <w:rPr>
                <w:b/>
                <w:lang w:val="en-GB"/>
              </w:rPr>
            </w:pPr>
            <w:r w:rsidRPr="00D377A0">
              <w:rPr>
                <w:lang w:val="en-GB"/>
              </w:rPr>
              <w:t>The accompanying PowerPoint file with embedded video is:</w:t>
            </w:r>
            <w:r w:rsidR="009F53FF">
              <w:rPr>
                <w:b/>
                <w:lang w:val="en-GB"/>
              </w:rPr>
              <w:t xml:space="preserve"> </w:t>
            </w:r>
            <w:r w:rsidRPr="00D377A0">
              <w:rPr>
                <w:b/>
                <w:lang w:val="en-GB"/>
              </w:rPr>
              <w:t>STP 9 Shelter and Settlement.pptx</w:t>
            </w:r>
          </w:p>
          <w:p w14:paraId="5390A447" w14:textId="77777777" w:rsidR="00136E3B" w:rsidRPr="00D377A0" w:rsidRDefault="00136E3B" w:rsidP="00136E3B">
            <w:pPr>
              <w:rPr>
                <w:b/>
                <w:lang w:val="en-GB"/>
              </w:rPr>
            </w:pPr>
          </w:p>
          <w:p w14:paraId="74F533DA" w14:textId="63B2F5F8" w:rsidR="00136E3B" w:rsidRPr="00D377A0" w:rsidRDefault="00136E3B" w:rsidP="00136E3B">
            <w:pPr>
              <w:rPr>
                <w:lang w:val="en-GB"/>
              </w:rPr>
            </w:pPr>
            <w:r w:rsidRPr="00D377A0">
              <w:rPr>
                <w:lang w:val="en-GB"/>
              </w:rPr>
              <w:t xml:space="preserve">For the first </w:t>
            </w:r>
            <w:r w:rsidR="00EA19A1" w:rsidRPr="00D377A0">
              <w:rPr>
                <w:b/>
                <w:lang w:val="en-GB"/>
              </w:rPr>
              <w:t>t</w:t>
            </w:r>
            <w:r w:rsidRPr="00D377A0">
              <w:rPr>
                <w:b/>
                <w:lang w:val="en-GB"/>
              </w:rPr>
              <w:t>actile</w:t>
            </w:r>
            <w:r w:rsidR="00EA19A1" w:rsidRPr="00D377A0">
              <w:rPr>
                <w:b/>
                <w:lang w:val="en-GB"/>
              </w:rPr>
              <w:t>/visuali</w:t>
            </w:r>
            <w:r w:rsidR="009F53FF">
              <w:rPr>
                <w:b/>
                <w:lang w:val="en-GB"/>
              </w:rPr>
              <w:t>s</w:t>
            </w:r>
            <w:r w:rsidR="00EA19A1" w:rsidRPr="00D377A0">
              <w:rPr>
                <w:b/>
                <w:lang w:val="en-GB"/>
              </w:rPr>
              <w:t>ation</w:t>
            </w:r>
            <w:r w:rsidRPr="00D377A0">
              <w:rPr>
                <w:b/>
                <w:lang w:val="en-GB"/>
              </w:rPr>
              <w:t xml:space="preserve"> </w:t>
            </w:r>
            <w:r w:rsidR="00EA19A1" w:rsidRPr="00D377A0">
              <w:rPr>
                <w:b/>
                <w:lang w:val="en-GB"/>
              </w:rPr>
              <w:t>a</w:t>
            </w:r>
            <w:r w:rsidRPr="00D377A0">
              <w:rPr>
                <w:b/>
                <w:lang w:val="en-GB"/>
              </w:rPr>
              <w:t>ctivity</w:t>
            </w:r>
            <w:r w:rsidRPr="00D377A0">
              <w:rPr>
                <w:lang w:val="en-GB"/>
              </w:rPr>
              <w:t xml:space="preserve">, </w:t>
            </w:r>
            <w:r w:rsidR="007973FA" w:rsidRPr="00D377A0">
              <w:rPr>
                <w:lang w:val="en-GB"/>
              </w:rPr>
              <w:t xml:space="preserve">to demonstrate </w:t>
            </w:r>
            <w:r w:rsidR="004B2047">
              <w:rPr>
                <w:lang w:val="en-GB"/>
              </w:rPr>
              <w:t xml:space="preserve">what </w:t>
            </w:r>
            <w:r w:rsidR="007973FA" w:rsidRPr="00D377A0">
              <w:rPr>
                <w:lang w:val="en-GB"/>
              </w:rPr>
              <w:t>45m</w:t>
            </w:r>
            <w:r w:rsidR="007973FA" w:rsidRPr="00D377A0">
              <w:rPr>
                <w:vertAlign w:val="superscript"/>
                <w:lang w:val="en-GB"/>
              </w:rPr>
              <w:t>2</w:t>
            </w:r>
            <w:r w:rsidR="007973FA" w:rsidRPr="00D377A0">
              <w:rPr>
                <w:lang w:val="en-GB"/>
              </w:rPr>
              <w:t xml:space="preserve"> </w:t>
            </w:r>
            <w:r w:rsidR="004B2047">
              <w:rPr>
                <w:lang w:val="en-GB"/>
              </w:rPr>
              <w:t xml:space="preserve">(5m x 9m) </w:t>
            </w:r>
            <w:r w:rsidR="007973FA" w:rsidRPr="00D377A0">
              <w:rPr>
                <w:lang w:val="en-GB"/>
              </w:rPr>
              <w:t xml:space="preserve">looks like, </w:t>
            </w:r>
            <w:r w:rsidR="00EA19A1" w:rsidRPr="00D377A0">
              <w:rPr>
                <w:lang w:val="en-GB"/>
              </w:rPr>
              <w:t>you will need a 30m measuring tape or a string with pre-measured marks at the 0, 9, 14, 23, and 28m points.</w:t>
            </w:r>
            <w:r w:rsidR="007973FA" w:rsidRPr="00D377A0">
              <w:rPr>
                <w:lang w:val="en-GB"/>
              </w:rPr>
              <w:t xml:space="preserve"> You will need a training room </w:t>
            </w:r>
            <w:r w:rsidR="004B2047">
              <w:rPr>
                <w:lang w:val="en-GB"/>
              </w:rPr>
              <w:t>at least</w:t>
            </w:r>
            <w:r w:rsidR="007973FA" w:rsidRPr="00D377A0">
              <w:rPr>
                <w:lang w:val="en-GB"/>
              </w:rPr>
              <w:t xml:space="preserve"> 6m </w:t>
            </w:r>
            <w:r w:rsidR="009F53FF">
              <w:rPr>
                <w:lang w:val="en-GB"/>
              </w:rPr>
              <w:t>x</w:t>
            </w:r>
            <w:r w:rsidR="007973FA" w:rsidRPr="00D377A0">
              <w:rPr>
                <w:lang w:val="en-GB"/>
              </w:rPr>
              <w:t xml:space="preserve"> 10m, or a nearby open area of this size.</w:t>
            </w:r>
          </w:p>
          <w:p w14:paraId="2B15FB3C" w14:textId="77777777" w:rsidR="00136E3B" w:rsidRPr="00D377A0" w:rsidRDefault="00136E3B" w:rsidP="00136E3B">
            <w:pPr>
              <w:rPr>
                <w:lang w:val="en-GB"/>
              </w:rPr>
            </w:pPr>
          </w:p>
          <w:p w14:paraId="66666A58" w14:textId="77777777" w:rsidR="001723C8" w:rsidRDefault="00136E3B" w:rsidP="001723C8">
            <w:pPr>
              <w:rPr>
                <w:lang w:val="en-GB"/>
              </w:rPr>
            </w:pPr>
            <w:r w:rsidRPr="00D377A0">
              <w:rPr>
                <w:lang w:val="en-GB"/>
              </w:rPr>
              <w:t xml:space="preserve">For the second </w:t>
            </w:r>
            <w:r w:rsidR="00EA19A1" w:rsidRPr="001723C8">
              <w:rPr>
                <w:b/>
                <w:lang w:val="en-GB"/>
              </w:rPr>
              <w:t>t</w:t>
            </w:r>
            <w:r w:rsidRPr="009F53FF">
              <w:rPr>
                <w:b/>
                <w:lang w:val="en-GB"/>
              </w:rPr>
              <w:t>a</w:t>
            </w:r>
            <w:r w:rsidRPr="00D377A0">
              <w:rPr>
                <w:b/>
                <w:lang w:val="en-GB"/>
              </w:rPr>
              <w:t>ctile</w:t>
            </w:r>
            <w:r w:rsidR="00EA19A1" w:rsidRPr="00D377A0">
              <w:rPr>
                <w:b/>
                <w:lang w:val="en-GB"/>
              </w:rPr>
              <w:t>/visuali</w:t>
            </w:r>
            <w:r w:rsidR="009F53FF">
              <w:rPr>
                <w:b/>
                <w:lang w:val="en-GB"/>
              </w:rPr>
              <w:t>s</w:t>
            </w:r>
            <w:r w:rsidR="00EA19A1" w:rsidRPr="00D377A0">
              <w:rPr>
                <w:b/>
                <w:lang w:val="en-GB"/>
              </w:rPr>
              <w:t>ation a</w:t>
            </w:r>
            <w:r w:rsidRPr="00D377A0">
              <w:rPr>
                <w:b/>
                <w:lang w:val="en-GB"/>
              </w:rPr>
              <w:t>ctivity</w:t>
            </w:r>
            <w:r w:rsidR="009F53FF">
              <w:rPr>
                <w:lang w:val="en-GB"/>
              </w:rPr>
              <w:t>,</w:t>
            </w:r>
            <w:r w:rsidR="007973FA" w:rsidRPr="00D377A0">
              <w:rPr>
                <w:b/>
                <w:lang w:val="en-GB"/>
              </w:rPr>
              <w:t xml:space="preserve"> </w:t>
            </w:r>
            <w:r w:rsidR="007973FA" w:rsidRPr="00D377A0">
              <w:rPr>
                <w:lang w:val="en-GB"/>
              </w:rPr>
              <w:t>to demonstrate 3.5m</w:t>
            </w:r>
            <w:r w:rsidR="007973FA" w:rsidRPr="00D377A0">
              <w:rPr>
                <w:vertAlign w:val="superscript"/>
                <w:lang w:val="en-GB"/>
              </w:rPr>
              <w:t>2</w:t>
            </w:r>
            <w:r w:rsidRPr="00D377A0">
              <w:rPr>
                <w:lang w:val="en-GB"/>
              </w:rPr>
              <w:t xml:space="preserve">, </w:t>
            </w:r>
            <w:r w:rsidR="009F53FF">
              <w:rPr>
                <w:lang w:val="en-GB"/>
              </w:rPr>
              <w:t>before</w:t>
            </w:r>
            <w:r w:rsidRPr="00D377A0">
              <w:rPr>
                <w:lang w:val="en-GB"/>
              </w:rPr>
              <w:t xml:space="preserve"> the session, mark off a square space 3.5m</w:t>
            </w:r>
            <w:r w:rsidR="00EA19A1" w:rsidRPr="00D377A0">
              <w:rPr>
                <w:vertAlign w:val="superscript"/>
                <w:lang w:val="en-GB"/>
              </w:rPr>
              <w:t>2</w:t>
            </w:r>
            <w:r w:rsidRPr="00D377A0">
              <w:rPr>
                <w:vertAlign w:val="superscript"/>
                <w:lang w:val="en-GB"/>
              </w:rPr>
              <w:t xml:space="preserve"> </w:t>
            </w:r>
            <w:r w:rsidRPr="00D377A0">
              <w:rPr>
                <w:lang w:val="en-GB"/>
              </w:rPr>
              <w:t>(</w:t>
            </w:r>
            <w:r w:rsidR="007973FA" w:rsidRPr="00D377A0">
              <w:rPr>
                <w:lang w:val="en-GB"/>
              </w:rPr>
              <w:t>dimensions are</w:t>
            </w:r>
            <w:r w:rsidR="00EA19A1" w:rsidRPr="00D377A0">
              <w:rPr>
                <w:lang w:val="en-GB"/>
              </w:rPr>
              <w:t xml:space="preserve"> </w:t>
            </w:r>
            <w:r w:rsidRPr="00D377A0">
              <w:rPr>
                <w:lang w:val="en-GB"/>
              </w:rPr>
              <w:t>1.87m x 1.87m)</w:t>
            </w:r>
            <w:r w:rsidR="00EA19A1" w:rsidRPr="00D377A0">
              <w:rPr>
                <w:lang w:val="en-GB"/>
              </w:rPr>
              <w:t xml:space="preserve"> in the front of the training room floor with masking tape</w:t>
            </w:r>
            <w:r w:rsidR="001723C8">
              <w:rPr>
                <w:lang w:val="en-GB"/>
              </w:rPr>
              <w:t>.</w:t>
            </w:r>
          </w:p>
          <w:p w14:paraId="30C0A6F2" w14:textId="18433C21" w:rsidR="001723C8" w:rsidRPr="001723C8" w:rsidRDefault="001723C8" w:rsidP="001723C8">
            <w:pPr>
              <w:rPr>
                <w:lang w:val="en-GB"/>
              </w:rPr>
            </w:pPr>
          </w:p>
        </w:tc>
      </w:tr>
      <w:tr w:rsidR="00C659D8" w:rsidRPr="00D377A0" w14:paraId="3334DB3A" w14:textId="77777777" w:rsidTr="00130AD5">
        <w:tc>
          <w:tcPr>
            <w:tcW w:w="9016" w:type="dxa"/>
            <w:gridSpan w:val="3"/>
            <w:tcBorders>
              <w:top w:val="single" w:sz="4" w:space="0" w:color="auto"/>
              <w:left w:val="single" w:sz="4" w:space="0" w:color="auto"/>
              <w:bottom w:val="single" w:sz="4" w:space="0" w:color="auto"/>
              <w:right w:val="single" w:sz="4" w:space="0" w:color="auto"/>
            </w:tcBorders>
          </w:tcPr>
          <w:p w14:paraId="48ACEBBC" w14:textId="77777777" w:rsidR="00C659D8" w:rsidRDefault="00C659D8" w:rsidP="00C659D8">
            <w:pPr>
              <w:rPr>
                <w:b/>
                <w:lang w:val="en-GB"/>
              </w:rPr>
            </w:pPr>
            <w:r>
              <w:rPr>
                <w:b/>
                <w:lang w:val="en-GB"/>
              </w:rPr>
              <w:t>General norms for all Sphere training sessions</w:t>
            </w:r>
          </w:p>
          <w:p w14:paraId="2CDC788B" w14:textId="77777777" w:rsidR="00C659D8" w:rsidRDefault="00C659D8" w:rsidP="00C659D8">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21093FE5" w14:textId="77777777" w:rsidR="00C659D8" w:rsidRDefault="00C659D8" w:rsidP="00C659D8">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7AE4EE08" w14:textId="77777777" w:rsidR="00C659D8" w:rsidRDefault="00C659D8" w:rsidP="00C659D8">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3B8CB1CD" w14:textId="77777777" w:rsidR="00C659D8" w:rsidRDefault="00C659D8" w:rsidP="00C659D8">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1F8DD9EB" w14:textId="77777777" w:rsidR="00C659D8" w:rsidRDefault="00C659D8" w:rsidP="00C659D8">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1FEDDB0C" w14:textId="77777777" w:rsidR="00C659D8" w:rsidRDefault="00C659D8" w:rsidP="00C659D8">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02F92A90" w14:textId="77777777" w:rsidR="00C659D8" w:rsidRDefault="00C659D8" w:rsidP="00C659D8">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2BE28991" w14:textId="77777777" w:rsidR="00C659D8" w:rsidRDefault="00C659D8" w:rsidP="00C659D8">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2CC43C72" w14:textId="77777777" w:rsidR="00C659D8" w:rsidRDefault="00C659D8" w:rsidP="00C659D8">
            <w:pPr>
              <w:numPr>
                <w:ilvl w:val="0"/>
                <w:numId w:val="11"/>
              </w:numPr>
              <w:spacing w:line="252" w:lineRule="auto"/>
              <w:ind w:left="700"/>
              <w:rPr>
                <w:bCs/>
                <w:lang w:val="en-GB"/>
              </w:rPr>
            </w:pPr>
            <w:r>
              <w:rPr>
                <w:bCs/>
                <w:lang w:val="en-GB"/>
              </w:rPr>
              <w:t xml:space="preserve">Decide how you will share the responsibilities if you have a co-trainer. </w:t>
            </w:r>
          </w:p>
          <w:p w14:paraId="7F4FB7CE" w14:textId="77777777" w:rsidR="00C659D8" w:rsidRDefault="00C659D8" w:rsidP="00C659D8">
            <w:pPr>
              <w:numPr>
                <w:ilvl w:val="0"/>
                <w:numId w:val="11"/>
              </w:numPr>
              <w:spacing w:line="252" w:lineRule="auto"/>
              <w:ind w:left="700"/>
              <w:rPr>
                <w:bCs/>
                <w:lang w:val="en-GB"/>
              </w:rPr>
            </w:pPr>
            <w:r>
              <w:rPr>
                <w:bCs/>
                <w:lang w:val="en-GB"/>
              </w:rPr>
              <w:t xml:space="preserve">You are encouraged to use the session plans and activities from this package for your topic </w:t>
            </w:r>
            <w:r>
              <w:rPr>
                <w:bCs/>
                <w:lang w:val="en-GB"/>
              </w:rPr>
              <w:lastRenderedPageBreak/>
              <w:t>or to modify and develop your own – as long as the learning objectives are met.</w:t>
            </w:r>
          </w:p>
          <w:p w14:paraId="304B443C" w14:textId="77777777" w:rsidR="00C659D8" w:rsidRDefault="00C659D8" w:rsidP="00C659D8">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528588F0" w14:textId="77777777" w:rsidR="00C659D8" w:rsidRDefault="00C659D8" w:rsidP="00C659D8">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67E3428A" w14:textId="77777777" w:rsidR="00C659D8" w:rsidRDefault="00C659D8" w:rsidP="00C659D8">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0C7E067D" w14:textId="77777777" w:rsidR="00C659D8" w:rsidRDefault="00C659D8" w:rsidP="00C659D8">
            <w:pPr>
              <w:rPr>
                <w:b/>
                <w:lang w:val="en-GB"/>
              </w:rPr>
            </w:pPr>
          </w:p>
          <w:p w14:paraId="59CB9A7D" w14:textId="77777777" w:rsidR="00C659D8" w:rsidRDefault="00C659D8" w:rsidP="00C659D8">
            <w:pPr>
              <w:rPr>
                <w:b/>
                <w:lang w:val="en-GB"/>
              </w:rPr>
            </w:pPr>
            <w:r>
              <w:rPr>
                <w:b/>
                <w:lang w:val="en-GB"/>
              </w:rPr>
              <w:t>Sphere Training Package surveys</w:t>
            </w:r>
          </w:p>
          <w:p w14:paraId="72F28646" w14:textId="77777777" w:rsidR="00C659D8" w:rsidRDefault="00C659D8" w:rsidP="00C659D8">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5D16159A" w14:textId="77777777" w:rsidR="00C659D8" w:rsidRDefault="00C659D8" w:rsidP="00C659D8">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33479D9F" w14:textId="77777777" w:rsidR="00C659D8" w:rsidRDefault="00C659D8" w:rsidP="00C659D8">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5D76AD15" w14:textId="77777777" w:rsidR="00C659D8" w:rsidRDefault="00C659D8" w:rsidP="00C659D8">
            <w:pPr>
              <w:spacing w:line="252" w:lineRule="auto"/>
              <w:rPr>
                <w:bCs/>
                <w:lang w:val="en-GB"/>
              </w:rPr>
            </w:pPr>
          </w:p>
          <w:p w14:paraId="2CDAF40B" w14:textId="77777777" w:rsidR="00C659D8" w:rsidRDefault="00C659D8" w:rsidP="00C659D8">
            <w:pPr>
              <w:spacing w:line="252" w:lineRule="auto"/>
              <w:rPr>
                <w:b/>
                <w:lang w:val="en-GB"/>
              </w:rPr>
            </w:pPr>
            <w:r>
              <w:rPr>
                <w:b/>
                <w:lang w:val="en-GB"/>
              </w:rPr>
              <w:t>Participant feedback</w:t>
            </w:r>
          </w:p>
          <w:p w14:paraId="66D115AC" w14:textId="77777777" w:rsidR="00C659D8" w:rsidRDefault="00C659D8" w:rsidP="00C659D8">
            <w:pPr>
              <w:pStyle w:val="ListParagraph"/>
              <w:numPr>
                <w:ilvl w:val="0"/>
                <w:numId w:val="26"/>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7E3952DA" w14:textId="77777777" w:rsidR="00C659D8" w:rsidRDefault="00C659D8" w:rsidP="00C659D8">
            <w:pPr>
              <w:spacing w:line="252" w:lineRule="auto"/>
              <w:rPr>
                <w:bCs/>
                <w:lang w:val="en-GB"/>
              </w:rPr>
            </w:pPr>
          </w:p>
          <w:p w14:paraId="782C808F" w14:textId="77777777" w:rsidR="00C659D8" w:rsidRDefault="00C659D8" w:rsidP="00C659D8">
            <w:pPr>
              <w:spacing w:line="252" w:lineRule="auto"/>
              <w:rPr>
                <w:b/>
                <w:lang w:val="en-GB"/>
              </w:rPr>
            </w:pPr>
            <w:r>
              <w:rPr>
                <w:b/>
                <w:lang w:val="en-GB"/>
              </w:rPr>
              <w:t>Sharing a training report</w:t>
            </w:r>
          </w:p>
          <w:p w14:paraId="5E4CE875" w14:textId="77777777" w:rsidR="00C659D8" w:rsidRDefault="00C659D8" w:rsidP="00C659D8">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9DC81EA" w:rsidR="00C659D8" w:rsidRPr="00D377A0" w:rsidRDefault="00C659D8" w:rsidP="00C659D8">
            <w:pPr>
              <w:spacing w:line="252" w:lineRule="auto"/>
              <w:ind w:left="340"/>
              <w:rPr>
                <w:b/>
                <w:lang w:val="en-GB"/>
              </w:rPr>
            </w:pPr>
          </w:p>
        </w:tc>
      </w:tr>
      <w:tr w:rsidR="00136E3B" w:rsidRPr="00D377A0" w14:paraId="44BDA7B2" w14:textId="77777777" w:rsidTr="00130AD5">
        <w:tc>
          <w:tcPr>
            <w:tcW w:w="9016" w:type="dxa"/>
            <w:gridSpan w:val="3"/>
            <w:tcBorders>
              <w:top w:val="single" w:sz="4" w:space="0" w:color="auto"/>
              <w:left w:val="single" w:sz="4" w:space="0" w:color="auto"/>
              <w:bottom w:val="single" w:sz="4" w:space="0" w:color="auto"/>
              <w:right w:val="single" w:sz="4" w:space="0" w:color="auto"/>
            </w:tcBorders>
          </w:tcPr>
          <w:p w14:paraId="0DCB1F88" w14:textId="6142C4AC" w:rsidR="00136E3B" w:rsidRPr="00D377A0" w:rsidRDefault="00C659D8" w:rsidP="00136E3B">
            <w:pPr>
              <w:rPr>
                <w:b/>
                <w:lang w:val="en-GB"/>
              </w:rPr>
            </w:pPr>
            <w:r>
              <w:rPr>
                <w:b/>
                <w:lang w:val="en-GB"/>
              </w:rPr>
              <w:lastRenderedPageBreak/>
              <w:t>T</w:t>
            </w:r>
            <w:r w:rsidR="00136E3B" w:rsidRPr="00D377A0">
              <w:rPr>
                <w:b/>
                <w:lang w:val="en-GB"/>
              </w:rPr>
              <w:t>ips for local modification</w:t>
            </w:r>
          </w:p>
          <w:p w14:paraId="4485679E" w14:textId="77777777" w:rsidR="00136E3B" w:rsidRPr="00D377A0" w:rsidRDefault="00136E3B" w:rsidP="00136E3B">
            <w:pPr>
              <w:rPr>
                <w:lang w:val="en-GB"/>
              </w:rPr>
            </w:pPr>
          </w:p>
          <w:p w14:paraId="05C9445D" w14:textId="02794CB8" w:rsidR="00136E3B" w:rsidRPr="00D377A0" w:rsidRDefault="00136E3B" w:rsidP="00136E3B">
            <w:pPr>
              <w:pStyle w:val="ListParagraph"/>
              <w:numPr>
                <w:ilvl w:val="0"/>
                <w:numId w:val="18"/>
              </w:numPr>
              <w:rPr>
                <w:lang w:val="en-GB"/>
              </w:rPr>
            </w:pPr>
            <w:r w:rsidRPr="00D377A0">
              <w:rPr>
                <w:lang w:val="en-GB"/>
              </w:rPr>
              <w:t>If you do not have access to power or equipment to present P</w:t>
            </w:r>
            <w:r w:rsidR="00C659D8">
              <w:rPr>
                <w:lang w:val="en-GB"/>
              </w:rPr>
              <w:t>owerPoint</w:t>
            </w:r>
            <w:r w:rsidRPr="00D377A0">
              <w:rPr>
                <w:lang w:val="en-GB"/>
              </w:rPr>
              <w:t xml:space="preserve"> slides, print the slides on A3 paper in advance and conduct the session as a live event. </w:t>
            </w:r>
          </w:p>
          <w:p w14:paraId="6CB032B1" w14:textId="77777777" w:rsidR="00136E3B" w:rsidRPr="001723C8" w:rsidRDefault="00136E3B" w:rsidP="00136E3B">
            <w:pPr>
              <w:pStyle w:val="ListParagraph"/>
              <w:numPr>
                <w:ilvl w:val="0"/>
                <w:numId w:val="18"/>
              </w:numPr>
              <w:rPr>
                <w:b/>
                <w:lang w:val="en-GB"/>
              </w:rPr>
            </w:pPr>
            <w:r w:rsidRPr="00D377A0">
              <w:rPr>
                <w:lang w:val="en-GB"/>
              </w:rPr>
              <w:t xml:space="preserve">If you cannot play the included video, skip it and </w:t>
            </w:r>
            <w:r w:rsidR="00EA19A1" w:rsidRPr="00D377A0">
              <w:rPr>
                <w:lang w:val="en-GB"/>
              </w:rPr>
              <w:t>share</w:t>
            </w:r>
            <w:r w:rsidRPr="00D377A0">
              <w:rPr>
                <w:lang w:val="en-GB"/>
              </w:rPr>
              <w:t xml:space="preserve"> examples of </w:t>
            </w:r>
            <w:r w:rsidR="00EA19A1" w:rsidRPr="00D377A0">
              <w:rPr>
                <w:lang w:val="en-GB"/>
              </w:rPr>
              <w:t xml:space="preserve">shelter programmes in the area that you or participants are familiar with. If any </w:t>
            </w:r>
            <w:r w:rsidR="003F4B8B" w:rsidRPr="00D377A0">
              <w:rPr>
                <w:lang w:val="en-GB"/>
              </w:rPr>
              <w:t>participant</w:t>
            </w:r>
            <w:r w:rsidR="00EA19A1" w:rsidRPr="00D377A0">
              <w:rPr>
                <w:lang w:val="en-GB"/>
              </w:rPr>
              <w:t xml:space="preserve"> has particular knowledge, or is a shelter practitioner, ask them to prepare a short case study </w:t>
            </w:r>
            <w:r w:rsidR="003F4B8B" w:rsidRPr="00D377A0">
              <w:rPr>
                <w:lang w:val="en-GB"/>
              </w:rPr>
              <w:t>about</w:t>
            </w:r>
            <w:r w:rsidR="00EA19A1" w:rsidRPr="00D377A0">
              <w:rPr>
                <w:lang w:val="en-GB"/>
              </w:rPr>
              <w:t xml:space="preserve"> their programme</w:t>
            </w:r>
            <w:r w:rsidR="003F4B8B" w:rsidRPr="00D377A0">
              <w:rPr>
                <w:lang w:val="en-GB"/>
              </w:rPr>
              <w:t xml:space="preserve"> (or one they know well</w:t>
            </w:r>
            <w:r w:rsidR="000D04F3">
              <w:rPr>
                <w:lang w:val="en-GB"/>
              </w:rPr>
              <w:t>)</w:t>
            </w:r>
            <w:r w:rsidR="003F4B8B" w:rsidRPr="00D377A0">
              <w:rPr>
                <w:lang w:val="en-GB"/>
              </w:rPr>
              <w:t xml:space="preserve">, and to describe the approach, principles, and </w:t>
            </w:r>
            <w:r w:rsidR="007973FA" w:rsidRPr="00D377A0">
              <w:rPr>
                <w:lang w:val="en-GB"/>
              </w:rPr>
              <w:t>priorities</w:t>
            </w:r>
            <w:r w:rsidR="003F4B8B" w:rsidRPr="00D377A0">
              <w:rPr>
                <w:lang w:val="en-GB"/>
              </w:rPr>
              <w:t xml:space="preserve"> identified in the project. The debrief would consist of a facilitated Q&amp;A session.</w:t>
            </w:r>
          </w:p>
          <w:p w14:paraId="15504D99" w14:textId="020AA031" w:rsidR="001723C8" w:rsidRPr="00D377A0" w:rsidRDefault="001723C8" w:rsidP="001723C8">
            <w:pPr>
              <w:pStyle w:val="ListParagraph"/>
              <w:rPr>
                <w:b/>
                <w:lang w:val="en-GB"/>
              </w:rPr>
            </w:pPr>
            <w:bookmarkStart w:id="0" w:name="_GoBack"/>
            <w:bookmarkEnd w:id="0"/>
          </w:p>
        </w:tc>
      </w:tr>
    </w:tbl>
    <w:p w14:paraId="2BBB0926" w14:textId="77777777" w:rsidR="00130AD5" w:rsidRPr="00D377A0" w:rsidRDefault="00130AD5" w:rsidP="00FF45EA">
      <w:pPr>
        <w:rPr>
          <w:lang w:val="en-GB"/>
        </w:rPr>
      </w:pPr>
    </w:p>
    <w:sectPr w:rsidR="00130AD5" w:rsidRPr="00D377A0"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AEEB2" w14:textId="77777777" w:rsidR="000B67EB" w:rsidRDefault="000B67EB" w:rsidP="009F2306">
      <w:pPr>
        <w:spacing w:after="0" w:line="240" w:lineRule="auto"/>
      </w:pPr>
      <w:r>
        <w:separator/>
      </w:r>
    </w:p>
  </w:endnote>
  <w:endnote w:type="continuationSeparator" w:id="0">
    <w:p w14:paraId="2984B2C7" w14:textId="77777777" w:rsidR="000B67EB" w:rsidRDefault="000B67EB"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Open Sans Regular">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1F1358" w:rsidRDefault="001F1358">
        <w:pPr>
          <w:pStyle w:val="Footer"/>
          <w:jc w:val="center"/>
        </w:pPr>
        <w:r>
          <w:fldChar w:fldCharType="begin"/>
        </w:r>
        <w:r>
          <w:instrText xml:space="preserve"> PAGE   \* MERGEFORMAT </w:instrText>
        </w:r>
        <w:r>
          <w:fldChar w:fldCharType="separate"/>
        </w:r>
        <w:r w:rsidR="00EA2988">
          <w:rPr>
            <w:noProof/>
          </w:rPr>
          <w:t>5</w:t>
        </w:r>
        <w:r>
          <w:rPr>
            <w:noProof/>
          </w:rPr>
          <w:fldChar w:fldCharType="end"/>
        </w:r>
      </w:p>
    </w:sdtContent>
  </w:sdt>
  <w:p w14:paraId="2A6CFB20" w14:textId="77777777" w:rsidR="001F1358" w:rsidRDefault="001F1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8258D" w14:textId="77777777" w:rsidR="000B67EB" w:rsidRDefault="000B67EB" w:rsidP="009F2306">
      <w:pPr>
        <w:spacing w:after="0" w:line="240" w:lineRule="auto"/>
      </w:pPr>
      <w:r>
        <w:separator/>
      </w:r>
    </w:p>
  </w:footnote>
  <w:footnote w:type="continuationSeparator" w:id="0">
    <w:p w14:paraId="3ACDBC22" w14:textId="77777777" w:rsidR="000B67EB" w:rsidRDefault="000B67EB"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25C14C2F" w:rsidR="001F1358" w:rsidRDefault="001F1358" w:rsidP="00297F18">
    <w:pPr>
      <w:pStyle w:val="Header"/>
      <w:pBdr>
        <w:bottom w:val="single" w:sz="4" w:space="1" w:color="auto"/>
      </w:pBdr>
      <w:jc w:val="right"/>
    </w:pPr>
    <w:r>
      <w:rPr>
        <w:noProof/>
      </w:rPr>
      <w:drawing>
        <wp:anchor distT="0" distB="0" distL="114300" distR="114300" simplePos="0" relativeHeight="25166080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r w:rsidR="00352BBE">
      <w:t xml:space="preserve">2018 </w:t>
    </w:r>
    <w:r>
      <w:t xml:space="preserve">Sphere Training Package – Session 9 – </w:t>
    </w:r>
    <w:r w:rsidRPr="00062897">
      <w:t>Shelter and Settlement</w:t>
    </w:r>
  </w:p>
  <w:p w14:paraId="04454F13" w14:textId="77777777" w:rsidR="001F1358" w:rsidRDefault="001F1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tentative="1">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BD50F7"/>
    <w:multiLevelType w:val="hybridMultilevel"/>
    <w:tmpl w:val="E9A0491C"/>
    <w:lvl w:ilvl="0" w:tplc="220A21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8"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C04093"/>
    <w:multiLevelType w:val="hybridMultilevel"/>
    <w:tmpl w:val="7694816A"/>
    <w:lvl w:ilvl="0" w:tplc="76482A2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12D3C49"/>
    <w:multiLevelType w:val="hybridMultilevel"/>
    <w:tmpl w:val="F9C0F1EE"/>
    <w:lvl w:ilvl="0" w:tplc="E6AE36BC">
      <w:start w:val="1"/>
      <w:numFmt w:val="decimal"/>
      <w:lvlText w:val="%1)"/>
      <w:lvlJc w:val="left"/>
      <w:pPr>
        <w:tabs>
          <w:tab w:val="num" w:pos="720"/>
        </w:tabs>
        <w:ind w:left="720" w:hanging="360"/>
      </w:pPr>
    </w:lvl>
    <w:lvl w:ilvl="1" w:tplc="55A4DBAE" w:tentative="1">
      <w:start w:val="1"/>
      <w:numFmt w:val="decimal"/>
      <w:lvlText w:val="%2)"/>
      <w:lvlJc w:val="left"/>
      <w:pPr>
        <w:tabs>
          <w:tab w:val="num" w:pos="1440"/>
        </w:tabs>
        <w:ind w:left="1440" w:hanging="360"/>
      </w:pPr>
    </w:lvl>
    <w:lvl w:ilvl="2" w:tplc="1F520B9A" w:tentative="1">
      <w:start w:val="1"/>
      <w:numFmt w:val="decimal"/>
      <w:lvlText w:val="%3)"/>
      <w:lvlJc w:val="left"/>
      <w:pPr>
        <w:tabs>
          <w:tab w:val="num" w:pos="2160"/>
        </w:tabs>
        <w:ind w:left="2160" w:hanging="360"/>
      </w:pPr>
    </w:lvl>
    <w:lvl w:ilvl="3" w:tplc="8E8C23DC" w:tentative="1">
      <w:start w:val="1"/>
      <w:numFmt w:val="decimal"/>
      <w:lvlText w:val="%4)"/>
      <w:lvlJc w:val="left"/>
      <w:pPr>
        <w:tabs>
          <w:tab w:val="num" w:pos="2880"/>
        </w:tabs>
        <w:ind w:left="2880" w:hanging="360"/>
      </w:pPr>
    </w:lvl>
    <w:lvl w:ilvl="4" w:tplc="1A3E0DE2" w:tentative="1">
      <w:start w:val="1"/>
      <w:numFmt w:val="decimal"/>
      <w:lvlText w:val="%5)"/>
      <w:lvlJc w:val="left"/>
      <w:pPr>
        <w:tabs>
          <w:tab w:val="num" w:pos="3600"/>
        </w:tabs>
        <w:ind w:left="3600" w:hanging="360"/>
      </w:pPr>
    </w:lvl>
    <w:lvl w:ilvl="5" w:tplc="11D453F4" w:tentative="1">
      <w:start w:val="1"/>
      <w:numFmt w:val="decimal"/>
      <w:lvlText w:val="%6)"/>
      <w:lvlJc w:val="left"/>
      <w:pPr>
        <w:tabs>
          <w:tab w:val="num" w:pos="4320"/>
        </w:tabs>
        <w:ind w:left="4320" w:hanging="360"/>
      </w:pPr>
    </w:lvl>
    <w:lvl w:ilvl="6" w:tplc="1C74D798" w:tentative="1">
      <w:start w:val="1"/>
      <w:numFmt w:val="decimal"/>
      <w:lvlText w:val="%7)"/>
      <w:lvlJc w:val="left"/>
      <w:pPr>
        <w:tabs>
          <w:tab w:val="num" w:pos="5040"/>
        </w:tabs>
        <w:ind w:left="5040" w:hanging="360"/>
      </w:pPr>
    </w:lvl>
    <w:lvl w:ilvl="7" w:tplc="7E144AA4" w:tentative="1">
      <w:start w:val="1"/>
      <w:numFmt w:val="decimal"/>
      <w:lvlText w:val="%8)"/>
      <w:lvlJc w:val="left"/>
      <w:pPr>
        <w:tabs>
          <w:tab w:val="num" w:pos="5760"/>
        </w:tabs>
        <w:ind w:left="5760" w:hanging="360"/>
      </w:pPr>
    </w:lvl>
    <w:lvl w:ilvl="8" w:tplc="C7C41E2E" w:tentative="1">
      <w:start w:val="1"/>
      <w:numFmt w:val="decimal"/>
      <w:lvlText w:val="%9)"/>
      <w:lvlJc w:val="left"/>
      <w:pPr>
        <w:tabs>
          <w:tab w:val="num" w:pos="6480"/>
        </w:tabs>
        <w:ind w:left="6480" w:hanging="360"/>
      </w:pPr>
    </w:lvl>
  </w:abstractNum>
  <w:abstractNum w:abstractNumId="13" w15:restartNumberingAfterBreak="0">
    <w:nsid w:val="3CDB568C"/>
    <w:multiLevelType w:val="hybridMultilevel"/>
    <w:tmpl w:val="E09EA7C4"/>
    <w:lvl w:ilvl="0" w:tplc="8CBC9BFA">
      <w:start w:val="1"/>
      <w:numFmt w:val="bullet"/>
      <w:lvlText w:val="•"/>
      <w:lvlJc w:val="left"/>
      <w:pPr>
        <w:tabs>
          <w:tab w:val="num" w:pos="720"/>
        </w:tabs>
        <w:ind w:left="720" w:hanging="360"/>
      </w:pPr>
      <w:rPr>
        <w:rFonts w:ascii="Arial" w:hAnsi="Arial" w:hint="default"/>
      </w:rPr>
    </w:lvl>
    <w:lvl w:ilvl="1" w:tplc="6324EDC4" w:tentative="1">
      <w:start w:val="1"/>
      <w:numFmt w:val="bullet"/>
      <w:lvlText w:val="•"/>
      <w:lvlJc w:val="left"/>
      <w:pPr>
        <w:tabs>
          <w:tab w:val="num" w:pos="1440"/>
        </w:tabs>
        <w:ind w:left="1440" w:hanging="360"/>
      </w:pPr>
      <w:rPr>
        <w:rFonts w:ascii="Arial" w:hAnsi="Arial" w:hint="default"/>
      </w:rPr>
    </w:lvl>
    <w:lvl w:ilvl="2" w:tplc="30E88D6C" w:tentative="1">
      <w:start w:val="1"/>
      <w:numFmt w:val="bullet"/>
      <w:lvlText w:val="•"/>
      <w:lvlJc w:val="left"/>
      <w:pPr>
        <w:tabs>
          <w:tab w:val="num" w:pos="2160"/>
        </w:tabs>
        <w:ind w:left="2160" w:hanging="360"/>
      </w:pPr>
      <w:rPr>
        <w:rFonts w:ascii="Arial" w:hAnsi="Arial" w:hint="default"/>
      </w:rPr>
    </w:lvl>
    <w:lvl w:ilvl="3" w:tplc="F392EC8C" w:tentative="1">
      <w:start w:val="1"/>
      <w:numFmt w:val="bullet"/>
      <w:lvlText w:val="•"/>
      <w:lvlJc w:val="left"/>
      <w:pPr>
        <w:tabs>
          <w:tab w:val="num" w:pos="2880"/>
        </w:tabs>
        <w:ind w:left="2880" w:hanging="360"/>
      </w:pPr>
      <w:rPr>
        <w:rFonts w:ascii="Arial" w:hAnsi="Arial" w:hint="default"/>
      </w:rPr>
    </w:lvl>
    <w:lvl w:ilvl="4" w:tplc="6D7CC648" w:tentative="1">
      <w:start w:val="1"/>
      <w:numFmt w:val="bullet"/>
      <w:lvlText w:val="•"/>
      <w:lvlJc w:val="left"/>
      <w:pPr>
        <w:tabs>
          <w:tab w:val="num" w:pos="3600"/>
        </w:tabs>
        <w:ind w:left="3600" w:hanging="360"/>
      </w:pPr>
      <w:rPr>
        <w:rFonts w:ascii="Arial" w:hAnsi="Arial" w:hint="default"/>
      </w:rPr>
    </w:lvl>
    <w:lvl w:ilvl="5" w:tplc="65ACE33C" w:tentative="1">
      <w:start w:val="1"/>
      <w:numFmt w:val="bullet"/>
      <w:lvlText w:val="•"/>
      <w:lvlJc w:val="left"/>
      <w:pPr>
        <w:tabs>
          <w:tab w:val="num" w:pos="4320"/>
        </w:tabs>
        <w:ind w:left="4320" w:hanging="360"/>
      </w:pPr>
      <w:rPr>
        <w:rFonts w:ascii="Arial" w:hAnsi="Arial" w:hint="default"/>
      </w:rPr>
    </w:lvl>
    <w:lvl w:ilvl="6" w:tplc="0662585C" w:tentative="1">
      <w:start w:val="1"/>
      <w:numFmt w:val="bullet"/>
      <w:lvlText w:val="•"/>
      <w:lvlJc w:val="left"/>
      <w:pPr>
        <w:tabs>
          <w:tab w:val="num" w:pos="5040"/>
        </w:tabs>
        <w:ind w:left="5040" w:hanging="360"/>
      </w:pPr>
      <w:rPr>
        <w:rFonts w:ascii="Arial" w:hAnsi="Arial" w:hint="default"/>
      </w:rPr>
    </w:lvl>
    <w:lvl w:ilvl="7" w:tplc="472AAE20" w:tentative="1">
      <w:start w:val="1"/>
      <w:numFmt w:val="bullet"/>
      <w:lvlText w:val="•"/>
      <w:lvlJc w:val="left"/>
      <w:pPr>
        <w:tabs>
          <w:tab w:val="num" w:pos="5760"/>
        </w:tabs>
        <w:ind w:left="5760" w:hanging="360"/>
      </w:pPr>
      <w:rPr>
        <w:rFonts w:ascii="Arial" w:hAnsi="Arial" w:hint="default"/>
      </w:rPr>
    </w:lvl>
    <w:lvl w:ilvl="8" w:tplc="77904E0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D105634"/>
    <w:multiLevelType w:val="hybridMultilevel"/>
    <w:tmpl w:val="64487E88"/>
    <w:lvl w:ilvl="0" w:tplc="ACC6CEB8">
      <w:start w:val="1"/>
      <w:numFmt w:val="decimal"/>
      <w:lvlText w:val="%1."/>
      <w:lvlJc w:val="left"/>
      <w:pPr>
        <w:ind w:left="791" w:hanging="360"/>
      </w:pPr>
      <w:rPr>
        <w:b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5"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6"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9"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0"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045D4A"/>
    <w:multiLevelType w:val="hybridMultilevel"/>
    <w:tmpl w:val="C0E803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6"/>
  </w:num>
  <w:num w:numId="6">
    <w:abstractNumId w:val="8"/>
  </w:num>
  <w:num w:numId="7">
    <w:abstractNumId w:val="5"/>
  </w:num>
  <w:num w:numId="8">
    <w:abstractNumId w:val="15"/>
  </w:num>
  <w:num w:numId="9">
    <w:abstractNumId w:val="20"/>
  </w:num>
  <w:num w:numId="10">
    <w:abstractNumId w:val="18"/>
  </w:num>
  <w:num w:numId="11">
    <w:abstractNumId w:val="19"/>
  </w:num>
  <w:num w:numId="12">
    <w:abstractNumId w:val="19"/>
  </w:num>
  <w:num w:numId="13">
    <w:abstractNumId w:val="3"/>
  </w:num>
  <w:num w:numId="14">
    <w:abstractNumId w:val="10"/>
  </w:num>
  <w:num w:numId="15">
    <w:abstractNumId w:val="7"/>
  </w:num>
  <w:num w:numId="16">
    <w:abstractNumId w:val="14"/>
  </w:num>
  <w:num w:numId="17">
    <w:abstractNumId w:val="22"/>
  </w:num>
  <w:num w:numId="18">
    <w:abstractNumId w:val="6"/>
  </w:num>
  <w:num w:numId="19">
    <w:abstractNumId w:val="0"/>
  </w:num>
  <w:num w:numId="20">
    <w:abstractNumId w:val="11"/>
  </w:num>
  <w:num w:numId="21">
    <w:abstractNumId w:val="13"/>
  </w:num>
  <w:num w:numId="22">
    <w:abstractNumId w:val="12"/>
  </w:num>
  <w:num w:numId="23">
    <w:abstractNumId w:val="4"/>
  </w:num>
  <w:num w:numId="24">
    <w:abstractNumId w:val="21"/>
  </w:num>
  <w:num w:numId="25">
    <w:abstractNumId w:val="9"/>
  </w:num>
  <w:num w:numId="26">
    <w:abstractNumId w:val="17"/>
  </w:num>
  <w:num w:numId="27">
    <w:abstractNumId w:val="19"/>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BB7"/>
    <w:rsid w:val="00027723"/>
    <w:rsid w:val="00062897"/>
    <w:rsid w:val="000732A7"/>
    <w:rsid w:val="00073FBE"/>
    <w:rsid w:val="000859EA"/>
    <w:rsid w:val="000B2C31"/>
    <w:rsid w:val="000B67EB"/>
    <w:rsid w:val="000B71BE"/>
    <w:rsid w:val="000D04F3"/>
    <w:rsid w:val="000F1EA2"/>
    <w:rsid w:val="001011C2"/>
    <w:rsid w:val="00115E5C"/>
    <w:rsid w:val="00127930"/>
    <w:rsid w:val="00130AD5"/>
    <w:rsid w:val="0013349B"/>
    <w:rsid w:val="00136435"/>
    <w:rsid w:val="001368CD"/>
    <w:rsid w:val="00136E3B"/>
    <w:rsid w:val="001374BF"/>
    <w:rsid w:val="00171611"/>
    <w:rsid w:val="001723C8"/>
    <w:rsid w:val="001735C7"/>
    <w:rsid w:val="001833BC"/>
    <w:rsid w:val="001A1B33"/>
    <w:rsid w:val="001C434B"/>
    <w:rsid w:val="001C4533"/>
    <w:rsid w:val="001C6EBD"/>
    <w:rsid w:val="001F1358"/>
    <w:rsid w:val="00232CFB"/>
    <w:rsid w:val="00244E9D"/>
    <w:rsid w:val="0026204F"/>
    <w:rsid w:val="00265A9F"/>
    <w:rsid w:val="00297F18"/>
    <w:rsid w:val="002A5469"/>
    <w:rsid w:val="002B21A7"/>
    <w:rsid w:val="002B5158"/>
    <w:rsid w:val="002D5F19"/>
    <w:rsid w:val="002E3A29"/>
    <w:rsid w:val="002F12DB"/>
    <w:rsid w:val="002F1DDC"/>
    <w:rsid w:val="00306616"/>
    <w:rsid w:val="00330290"/>
    <w:rsid w:val="003329CB"/>
    <w:rsid w:val="00346CC2"/>
    <w:rsid w:val="00352BBE"/>
    <w:rsid w:val="00375A6D"/>
    <w:rsid w:val="003A4B46"/>
    <w:rsid w:val="003B1416"/>
    <w:rsid w:val="003C40EB"/>
    <w:rsid w:val="003E0FFC"/>
    <w:rsid w:val="003E35AB"/>
    <w:rsid w:val="003E6061"/>
    <w:rsid w:val="003F4B8B"/>
    <w:rsid w:val="003F59D5"/>
    <w:rsid w:val="00443798"/>
    <w:rsid w:val="00451219"/>
    <w:rsid w:val="0046336B"/>
    <w:rsid w:val="004650C3"/>
    <w:rsid w:val="00494258"/>
    <w:rsid w:val="004A6528"/>
    <w:rsid w:val="004B2047"/>
    <w:rsid w:val="004B2D32"/>
    <w:rsid w:val="004B5F46"/>
    <w:rsid w:val="004C6418"/>
    <w:rsid w:val="00506A0F"/>
    <w:rsid w:val="00515194"/>
    <w:rsid w:val="00525093"/>
    <w:rsid w:val="00537753"/>
    <w:rsid w:val="00584054"/>
    <w:rsid w:val="00591E4C"/>
    <w:rsid w:val="005C360C"/>
    <w:rsid w:val="006205B3"/>
    <w:rsid w:val="0062537C"/>
    <w:rsid w:val="00634BF2"/>
    <w:rsid w:val="00685F40"/>
    <w:rsid w:val="006A14CD"/>
    <w:rsid w:val="006C1BC5"/>
    <w:rsid w:val="006D58CF"/>
    <w:rsid w:val="006E6F05"/>
    <w:rsid w:val="007000BF"/>
    <w:rsid w:val="00702F8E"/>
    <w:rsid w:val="00704F4A"/>
    <w:rsid w:val="007217EB"/>
    <w:rsid w:val="007379D9"/>
    <w:rsid w:val="00745B8F"/>
    <w:rsid w:val="007507F7"/>
    <w:rsid w:val="00756AE5"/>
    <w:rsid w:val="00767BF0"/>
    <w:rsid w:val="00777430"/>
    <w:rsid w:val="007973FA"/>
    <w:rsid w:val="007B0427"/>
    <w:rsid w:val="007C1EA7"/>
    <w:rsid w:val="008618BA"/>
    <w:rsid w:val="00883BCC"/>
    <w:rsid w:val="008919CC"/>
    <w:rsid w:val="008B79E7"/>
    <w:rsid w:val="008C519C"/>
    <w:rsid w:val="008D2457"/>
    <w:rsid w:val="008D6174"/>
    <w:rsid w:val="008E4AEF"/>
    <w:rsid w:val="008E4CD4"/>
    <w:rsid w:val="0090086C"/>
    <w:rsid w:val="00906940"/>
    <w:rsid w:val="009541A2"/>
    <w:rsid w:val="00974071"/>
    <w:rsid w:val="009757C2"/>
    <w:rsid w:val="00981CC3"/>
    <w:rsid w:val="009938DD"/>
    <w:rsid w:val="00993D8C"/>
    <w:rsid w:val="009D6AF5"/>
    <w:rsid w:val="009F2306"/>
    <w:rsid w:val="009F53FF"/>
    <w:rsid w:val="00A0170B"/>
    <w:rsid w:val="00A07B8C"/>
    <w:rsid w:val="00A249F7"/>
    <w:rsid w:val="00A317DB"/>
    <w:rsid w:val="00A353A7"/>
    <w:rsid w:val="00A438CE"/>
    <w:rsid w:val="00A46EE1"/>
    <w:rsid w:val="00A539E2"/>
    <w:rsid w:val="00A664EE"/>
    <w:rsid w:val="00A66CE8"/>
    <w:rsid w:val="00A732DE"/>
    <w:rsid w:val="00A7467C"/>
    <w:rsid w:val="00A8524D"/>
    <w:rsid w:val="00A8788C"/>
    <w:rsid w:val="00A955FD"/>
    <w:rsid w:val="00AA6184"/>
    <w:rsid w:val="00AA699A"/>
    <w:rsid w:val="00AB10B1"/>
    <w:rsid w:val="00AB4AC5"/>
    <w:rsid w:val="00AB63E3"/>
    <w:rsid w:val="00AE320C"/>
    <w:rsid w:val="00B24A55"/>
    <w:rsid w:val="00B51BC8"/>
    <w:rsid w:val="00B55BE2"/>
    <w:rsid w:val="00B67F34"/>
    <w:rsid w:val="00B722BC"/>
    <w:rsid w:val="00B91711"/>
    <w:rsid w:val="00B9610E"/>
    <w:rsid w:val="00BF2952"/>
    <w:rsid w:val="00C176F5"/>
    <w:rsid w:val="00C17B72"/>
    <w:rsid w:val="00C33970"/>
    <w:rsid w:val="00C654E1"/>
    <w:rsid w:val="00C659D8"/>
    <w:rsid w:val="00C72802"/>
    <w:rsid w:val="00C72BB7"/>
    <w:rsid w:val="00C815F9"/>
    <w:rsid w:val="00C82511"/>
    <w:rsid w:val="00C86AF9"/>
    <w:rsid w:val="00CC09F1"/>
    <w:rsid w:val="00CD7BEB"/>
    <w:rsid w:val="00CE4EC2"/>
    <w:rsid w:val="00D06489"/>
    <w:rsid w:val="00D226F6"/>
    <w:rsid w:val="00D377A0"/>
    <w:rsid w:val="00D62F8F"/>
    <w:rsid w:val="00D73C42"/>
    <w:rsid w:val="00D90E30"/>
    <w:rsid w:val="00DC018E"/>
    <w:rsid w:val="00DC09D6"/>
    <w:rsid w:val="00DE5B89"/>
    <w:rsid w:val="00DF4692"/>
    <w:rsid w:val="00DF6FB6"/>
    <w:rsid w:val="00E100DA"/>
    <w:rsid w:val="00E1353F"/>
    <w:rsid w:val="00E2734E"/>
    <w:rsid w:val="00E3208F"/>
    <w:rsid w:val="00E36C50"/>
    <w:rsid w:val="00E71220"/>
    <w:rsid w:val="00EA19A1"/>
    <w:rsid w:val="00EA1EE2"/>
    <w:rsid w:val="00EA20BE"/>
    <w:rsid w:val="00EA2988"/>
    <w:rsid w:val="00ED5281"/>
    <w:rsid w:val="00F0412D"/>
    <w:rsid w:val="00F1200F"/>
    <w:rsid w:val="00F31AE6"/>
    <w:rsid w:val="00F37FC8"/>
    <w:rsid w:val="00F7553B"/>
    <w:rsid w:val="00F82440"/>
    <w:rsid w:val="00F83DD0"/>
    <w:rsid w:val="00F8536E"/>
    <w:rsid w:val="00F92881"/>
    <w:rsid w:val="00FC19EA"/>
    <w:rsid w:val="00FF45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7488E23"/>
  <w15:docId w15:val="{E95E4F5B-F288-4B45-B361-013BADE1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176F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176F5"/>
    <w:rPr>
      <w:rFonts w:ascii="Lucida Grande" w:hAnsi="Lucida Grande"/>
      <w:sz w:val="18"/>
      <w:szCs w:val="18"/>
    </w:rPr>
  </w:style>
  <w:style w:type="character" w:styleId="CommentReference">
    <w:name w:val="annotation reference"/>
    <w:basedOn w:val="DefaultParagraphFont"/>
    <w:uiPriority w:val="99"/>
    <w:semiHidden/>
    <w:unhideWhenUsed/>
    <w:rsid w:val="00130AD5"/>
    <w:rPr>
      <w:sz w:val="18"/>
      <w:szCs w:val="18"/>
    </w:rPr>
  </w:style>
  <w:style w:type="paragraph" w:styleId="CommentText">
    <w:name w:val="annotation text"/>
    <w:basedOn w:val="Normal"/>
    <w:link w:val="CommentTextChar"/>
    <w:uiPriority w:val="99"/>
    <w:semiHidden/>
    <w:unhideWhenUsed/>
    <w:rsid w:val="00130AD5"/>
    <w:pPr>
      <w:spacing w:line="240" w:lineRule="auto"/>
    </w:pPr>
    <w:rPr>
      <w:sz w:val="24"/>
      <w:szCs w:val="24"/>
    </w:rPr>
  </w:style>
  <w:style w:type="character" w:customStyle="1" w:styleId="CommentTextChar">
    <w:name w:val="Comment Text Char"/>
    <w:basedOn w:val="DefaultParagraphFont"/>
    <w:link w:val="CommentText"/>
    <w:uiPriority w:val="99"/>
    <w:semiHidden/>
    <w:rsid w:val="00130AD5"/>
    <w:rPr>
      <w:sz w:val="24"/>
      <w:szCs w:val="24"/>
    </w:rPr>
  </w:style>
  <w:style w:type="paragraph" w:styleId="CommentSubject">
    <w:name w:val="annotation subject"/>
    <w:basedOn w:val="CommentText"/>
    <w:next w:val="CommentText"/>
    <w:link w:val="CommentSubjectChar"/>
    <w:uiPriority w:val="99"/>
    <w:semiHidden/>
    <w:unhideWhenUsed/>
    <w:rsid w:val="00130AD5"/>
    <w:rPr>
      <w:b/>
      <w:bCs/>
      <w:sz w:val="20"/>
      <w:szCs w:val="20"/>
    </w:rPr>
  </w:style>
  <w:style w:type="character" w:customStyle="1" w:styleId="CommentSubjectChar">
    <w:name w:val="Comment Subject Char"/>
    <w:basedOn w:val="CommentTextChar"/>
    <w:link w:val="CommentSubject"/>
    <w:uiPriority w:val="99"/>
    <w:semiHidden/>
    <w:rsid w:val="00130AD5"/>
    <w:rPr>
      <w:b/>
      <w:bCs/>
      <w:sz w:val="20"/>
      <w:szCs w:val="20"/>
    </w:rPr>
  </w:style>
  <w:style w:type="character" w:styleId="Hyperlink">
    <w:name w:val="Hyperlink"/>
    <w:basedOn w:val="DefaultParagraphFont"/>
    <w:uiPriority w:val="99"/>
    <w:unhideWhenUsed/>
    <w:rsid w:val="00745B8F"/>
    <w:rPr>
      <w:color w:val="0563C1" w:themeColor="hyperlink"/>
      <w:u w:val="single"/>
    </w:rPr>
  </w:style>
  <w:style w:type="character" w:customStyle="1" w:styleId="ListParagraphChar">
    <w:name w:val="List Paragraph Char"/>
    <w:aliases w:val="References Char"/>
    <w:basedOn w:val="DefaultParagraphFont"/>
    <w:link w:val="ListParagraph"/>
    <w:uiPriority w:val="34"/>
    <w:locked/>
    <w:rsid w:val="000D04F3"/>
  </w:style>
  <w:style w:type="paragraph" w:styleId="Caption">
    <w:name w:val="caption"/>
    <w:basedOn w:val="Normal"/>
    <w:next w:val="Normal"/>
    <w:uiPriority w:val="35"/>
    <w:unhideWhenUsed/>
    <w:qFormat/>
    <w:rsid w:val="00C659D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919219299">
      <w:bodyDiv w:val="1"/>
      <w:marLeft w:val="0"/>
      <w:marRight w:val="0"/>
      <w:marTop w:val="0"/>
      <w:marBottom w:val="0"/>
      <w:divBdr>
        <w:top w:val="none" w:sz="0" w:space="0" w:color="auto"/>
        <w:left w:val="none" w:sz="0" w:space="0" w:color="auto"/>
        <w:bottom w:val="none" w:sz="0" w:space="0" w:color="auto"/>
        <w:right w:val="none" w:sz="0" w:space="0" w:color="auto"/>
      </w:divBdr>
      <w:divsChild>
        <w:div w:id="1293823604">
          <w:marLeft w:val="907"/>
          <w:marRight w:val="0"/>
          <w:marTop w:val="533"/>
          <w:marBottom w:val="0"/>
          <w:divBdr>
            <w:top w:val="none" w:sz="0" w:space="0" w:color="auto"/>
            <w:left w:val="none" w:sz="0" w:space="0" w:color="auto"/>
            <w:bottom w:val="none" w:sz="0" w:space="0" w:color="auto"/>
            <w:right w:val="none" w:sz="0" w:space="0" w:color="auto"/>
          </w:divBdr>
        </w:div>
        <w:div w:id="788205051">
          <w:marLeft w:val="907"/>
          <w:marRight w:val="0"/>
          <w:marTop w:val="533"/>
          <w:marBottom w:val="0"/>
          <w:divBdr>
            <w:top w:val="none" w:sz="0" w:space="0" w:color="auto"/>
            <w:left w:val="none" w:sz="0" w:space="0" w:color="auto"/>
            <w:bottom w:val="none" w:sz="0" w:space="0" w:color="auto"/>
            <w:right w:val="none" w:sz="0" w:space="0" w:color="auto"/>
          </w:divBdr>
        </w:div>
        <w:div w:id="559705771">
          <w:marLeft w:val="907"/>
          <w:marRight w:val="0"/>
          <w:marTop w:val="533"/>
          <w:marBottom w:val="0"/>
          <w:divBdr>
            <w:top w:val="none" w:sz="0" w:space="0" w:color="auto"/>
            <w:left w:val="none" w:sz="0" w:space="0" w:color="auto"/>
            <w:bottom w:val="none" w:sz="0" w:space="0" w:color="auto"/>
            <w:right w:val="none" w:sz="0" w:space="0" w:color="auto"/>
          </w:divBdr>
        </w:div>
      </w:divsChild>
    </w:div>
    <w:div w:id="115495673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45">
          <w:marLeft w:val="720"/>
          <w:marRight w:val="0"/>
          <w:marTop w:val="0"/>
          <w:marBottom w:val="0"/>
          <w:divBdr>
            <w:top w:val="none" w:sz="0" w:space="0" w:color="auto"/>
            <w:left w:val="none" w:sz="0" w:space="0" w:color="auto"/>
            <w:bottom w:val="none" w:sz="0" w:space="0" w:color="auto"/>
            <w:right w:val="none" w:sz="0" w:space="0" w:color="auto"/>
          </w:divBdr>
        </w:div>
        <w:div w:id="346492665">
          <w:marLeft w:val="720"/>
          <w:marRight w:val="0"/>
          <w:marTop w:val="0"/>
          <w:marBottom w:val="0"/>
          <w:divBdr>
            <w:top w:val="none" w:sz="0" w:space="0" w:color="auto"/>
            <w:left w:val="none" w:sz="0" w:space="0" w:color="auto"/>
            <w:bottom w:val="none" w:sz="0" w:space="0" w:color="auto"/>
            <w:right w:val="none" w:sz="0" w:space="0" w:color="auto"/>
          </w:divBdr>
        </w:div>
        <w:div w:id="1097210620">
          <w:marLeft w:val="720"/>
          <w:marRight w:val="0"/>
          <w:marTop w:val="0"/>
          <w:marBottom w:val="0"/>
          <w:divBdr>
            <w:top w:val="none" w:sz="0" w:space="0" w:color="auto"/>
            <w:left w:val="none" w:sz="0" w:space="0" w:color="auto"/>
            <w:bottom w:val="none" w:sz="0" w:space="0" w:color="auto"/>
            <w:right w:val="none" w:sz="0" w:space="0" w:color="auto"/>
          </w:divBdr>
        </w:div>
      </w:divsChild>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338920369">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2110808796">
      <w:bodyDiv w:val="1"/>
      <w:marLeft w:val="0"/>
      <w:marRight w:val="0"/>
      <w:marTop w:val="0"/>
      <w:marBottom w:val="0"/>
      <w:divBdr>
        <w:top w:val="none" w:sz="0" w:space="0" w:color="auto"/>
        <w:left w:val="none" w:sz="0" w:space="0" w:color="auto"/>
        <w:bottom w:val="none" w:sz="0" w:space="0" w:color="auto"/>
        <w:right w:val="none" w:sz="0" w:space="0" w:color="auto"/>
      </w:divBdr>
    </w:div>
    <w:div w:id="2142453200">
      <w:bodyDiv w:val="1"/>
      <w:marLeft w:val="0"/>
      <w:marRight w:val="0"/>
      <w:marTop w:val="0"/>
      <w:marBottom w:val="0"/>
      <w:divBdr>
        <w:top w:val="none" w:sz="0" w:space="0" w:color="auto"/>
        <w:left w:val="none" w:sz="0" w:space="0" w:color="auto"/>
        <w:bottom w:val="none" w:sz="0" w:space="0" w:color="auto"/>
        <w:right w:val="none" w:sz="0" w:space="0" w:color="auto"/>
      </w:divBdr>
      <w:divsChild>
        <w:div w:id="670109264">
          <w:marLeft w:val="907"/>
          <w:marRight w:val="0"/>
          <w:marTop w:val="533"/>
          <w:marBottom w:val="0"/>
          <w:divBdr>
            <w:top w:val="none" w:sz="0" w:space="0" w:color="auto"/>
            <w:left w:val="none" w:sz="0" w:space="0" w:color="auto"/>
            <w:bottom w:val="none" w:sz="0" w:space="0" w:color="auto"/>
            <w:right w:val="none" w:sz="0" w:space="0" w:color="auto"/>
          </w:divBdr>
        </w:div>
        <w:div w:id="1833375326">
          <w:marLeft w:val="907"/>
          <w:marRight w:val="0"/>
          <w:marTop w:val="533"/>
          <w:marBottom w:val="0"/>
          <w:divBdr>
            <w:top w:val="none" w:sz="0" w:space="0" w:color="auto"/>
            <w:left w:val="none" w:sz="0" w:space="0" w:color="auto"/>
            <w:bottom w:val="none" w:sz="0" w:space="0" w:color="auto"/>
            <w:right w:val="none" w:sz="0" w:space="0" w:color="auto"/>
          </w:divBdr>
        </w:div>
        <w:div w:id="259799447">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baseline="0">
                <a:effectLst/>
              </a:rPr>
              <a:t>Skills–knowledge–attitide</a:t>
            </a:r>
            <a:r>
              <a:rPr lang="en-US" sz="1200" b="0" i="0" baseline="0">
                <a:effectLst/>
              </a:rPr>
              <a:t> ratio</a:t>
            </a:r>
            <a:endParaRPr lang="de-DE" sz="1200">
              <a:effectLst/>
            </a:endParaRPr>
          </a:p>
        </c:rich>
      </c:tx>
      <c:overlay val="0"/>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E31-4574-B957-390B6E0AA89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E31-4574-B957-390B6E0AA89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E31-4574-B957-390B6E0AA897}"/>
              </c:ext>
            </c:extLst>
          </c:dPt>
          <c:cat>
            <c:strRef>
              <c:f>Sheet1!$A$2:$A$4</c:f>
              <c:strCache>
                <c:ptCount val="3"/>
                <c:pt idx="0">
                  <c:v>Skills</c:v>
                </c:pt>
                <c:pt idx="1">
                  <c:v>Knowledge</c:v>
                </c:pt>
                <c:pt idx="2">
                  <c:v>Attitude</c:v>
                </c:pt>
              </c:strCache>
            </c:strRef>
          </c:cat>
          <c:val>
            <c:numRef>
              <c:f>Sheet1!$B$2:$B$4</c:f>
              <c:numCache>
                <c:formatCode>General</c:formatCode>
                <c:ptCount val="3"/>
                <c:pt idx="0">
                  <c:v>15</c:v>
                </c:pt>
                <c:pt idx="1">
                  <c:v>60</c:v>
                </c:pt>
                <c:pt idx="2">
                  <c:v>25</c:v>
                </c:pt>
              </c:numCache>
            </c:numRef>
          </c:val>
          <c:extLst>
            <c:ext xmlns:c16="http://schemas.microsoft.com/office/drawing/2014/chart" uri="{C3380CC4-5D6E-409C-BE32-E72D297353CC}">
              <c16:uniqueId val="{00000006-2E31-4574-B957-390B6E0AA89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9</cp:revision>
  <dcterms:created xsi:type="dcterms:W3CDTF">2019-04-18T15:37:00Z</dcterms:created>
  <dcterms:modified xsi:type="dcterms:W3CDTF">2019-04-24T10:06:00Z</dcterms:modified>
</cp:coreProperties>
</file>