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BD35A" w14:textId="1D12DA38" w:rsidR="00641517" w:rsidRPr="008B1175" w:rsidRDefault="00566731" w:rsidP="00E853EA">
      <w:pPr>
        <w:numPr>
          <w:ilvl w:val="0"/>
          <w:numId w:val="1"/>
        </w:numPr>
        <w:ind w:firstLine="0"/>
        <w:rPr>
          <w:rFonts w:ascii="Open Sans" w:hAnsi="Open Sans" w:cs="Open Sans"/>
          <w:b/>
          <w:sz w:val="180"/>
          <w:szCs w:val="180"/>
          <w:lang w:val="en-GB"/>
        </w:rPr>
      </w:pPr>
      <w:r>
        <w:rPr>
          <w:rFonts w:ascii="Open Sans" w:hAnsi="Open Sans" w:cs="Open Sans"/>
          <w:b/>
          <w:sz w:val="180"/>
          <w:szCs w:val="180"/>
          <w:lang w:val="en-GB"/>
        </w:rPr>
        <w:t xml:space="preserve"> </w:t>
      </w:r>
      <w:r w:rsidR="00641517" w:rsidRPr="008B1175">
        <w:rPr>
          <w:rFonts w:ascii="Open Sans" w:hAnsi="Open Sans" w:cs="Open Sans"/>
          <w:b/>
          <w:sz w:val="180"/>
          <w:szCs w:val="180"/>
          <w:lang w:val="en-GB"/>
        </w:rPr>
        <w:t>The humanitarian imperative comes first.</w:t>
      </w:r>
    </w:p>
    <w:p w14:paraId="4ABF0183" w14:textId="171BBE34" w:rsidR="00641517" w:rsidRPr="008B1175" w:rsidRDefault="00641517" w:rsidP="00E853EA">
      <w:pPr>
        <w:rPr>
          <w:rFonts w:ascii="Open Sans" w:hAnsi="Open Sans" w:cs="Open Sans"/>
          <w:sz w:val="20"/>
          <w:szCs w:val="20"/>
          <w:lang w:val="en-GB"/>
        </w:rPr>
      </w:pPr>
      <w:r w:rsidRPr="008B1175">
        <w:rPr>
          <w:rFonts w:ascii="Open Sans" w:hAnsi="Open Sans" w:cs="Open Sans"/>
          <w:sz w:val="20"/>
          <w:szCs w:val="20"/>
          <w:lang w:val="en-GB"/>
        </w:rPr>
        <w:br w:type="page"/>
      </w:r>
    </w:p>
    <w:p w14:paraId="27EEAE7A" w14:textId="651BC1AA" w:rsidR="00641517" w:rsidRPr="008B1175" w:rsidRDefault="00641517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b/>
          <w:sz w:val="136"/>
          <w:szCs w:val="136"/>
          <w:lang w:val="en-GB"/>
        </w:rPr>
      </w:pPr>
      <w:r w:rsidRPr="008B1175">
        <w:rPr>
          <w:rFonts w:ascii="Open Sans" w:hAnsi="Open Sans" w:cs="Open Sans"/>
          <w:b/>
          <w:sz w:val="136"/>
          <w:szCs w:val="136"/>
          <w:lang w:val="en-GB"/>
        </w:rPr>
        <w:lastRenderedPageBreak/>
        <w:t>Aid is given regardless of the race, creed or nationality of the recipients and without adverse distinction of any kind. Aid priorities are calculated on the basis of need alone.</w:t>
      </w:r>
    </w:p>
    <w:p w14:paraId="1E5C7D07" w14:textId="33A9BC91" w:rsidR="00641517" w:rsidRPr="008B1175" w:rsidRDefault="00641517" w:rsidP="00E853EA">
      <w:pPr>
        <w:rPr>
          <w:rFonts w:ascii="Open Sans" w:hAnsi="Open Sans" w:cs="Open Sans"/>
          <w:lang w:val="en-GB"/>
        </w:rPr>
      </w:pPr>
    </w:p>
    <w:p w14:paraId="308B7FF3" w14:textId="588E31A5" w:rsidR="00641517" w:rsidRPr="008B1175" w:rsidRDefault="00566731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b/>
          <w:sz w:val="180"/>
          <w:szCs w:val="180"/>
          <w:lang w:val="en-GB"/>
        </w:rPr>
      </w:pPr>
      <w:r>
        <w:rPr>
          <w:rFonts w:ascii="Open Sans" w:hAnsi="Open Sans" w:cs="Open Sans"/>
          <w:b/>
          <w:sz w:val="180"/>
          <w:szCs w:val="180"/>
          <w:lang w:val="en-GB"/>
        </w:rPr>
        <w:t xml:space="preserve"> </w:t>
      </w:r>
      <w:r w:rsidR="00641517" w:rsidRPr="008B1175">
        <w:rPr>
          <w:rFonts w:ascii="Open Sans" w:hAnsi="Open Sans" w:cs="Open Sans"/>
          <w:b/>
          <w:sz w:val="180"/>
          <w:szCs w:val="180"/>
          <w:lang w:val="en-GB"/>
        </w:rPr>
        <w:t>Aid will not be used to further a particular political or religious standpoint.</w:t>
      </w:r>
    </w:p>
    <w:p w14:paraId="6896F971" w14:textId="7B877F75" w:rsidR="00641517" w:rsidRPr="008B1175" w:rsidRDefault="00641517" w:rsidP="00E853EA">
      <w:pPr>
        <w:pStyle w:val="ListParagraph"/>
        <w:rPr>
          <w:rFonts w:ascii="Open Sans" w:hAnsi="Open Sans" w:cs="Open Sans"/>
          <w:lang w:val="en-GB"/>
        </w:rPr>
      </w:pPr>
      <w:r w:rsidRPr="008B1175">
        <w:rPr>
          <w:rFonts w:ascii="Open Sans" w:hAnsi="Open Sans" w:cs="Open Sans"/>
          <w:lang w:val="en-GB"/>
        </w:rPr>
        <w:br w:type="page"/>
      </w:r>
    </w:p>
    <w:p w14:paraId="458FE5E2" w14:textId="621364E7" w:rsidR="00641517" w:rsidRPr="008B1175" w:rsidRDefault="00566731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b/>
          <w:sz w:val="180"/>
          <w:szCs w:val="180"/>
          <w:lang w:val="en-GB"/>
        </w:rPr>
      </w:pPr>
      <w:r>
        <w:rPr>
          <w:rFonts w:ascii="Open Sans" w:hAnsi="Open Sans" w:cs="Open Sans"/>
          <w:b/>
          <w:sz w:val="180"/>
          <w:szCs w:val="180"/>
          <w:lang w:val="en-GB"/>
        </w:rPr>
        <w:lastRenderedPageBreak/>
        <w:t xml:space="preserve"> </w:t>
      </w:r>
      <w:r w:rsidR="00641517" w:rsidRPr="008B1175">
        <w:rPr>
          <w:rFonts w:ascii="Open Sans" w:hAnsi="Open Sans" w:cs="Open Sans"/>
          <w:b/>
          <w:sz w:val="180"/>
          <w:szCs w:val="180"/>
          <w:lang w:val="en-GB"/>
        </w:rPr>
        <w:t>We shall endeavour not to act as instruments of government foreign policy.</w:t>
      </w:r>
      <w:r w:rsidR="00641517" w:rsidRPr="008B1175">
        <w:rPr>
          <w:rFonts w:ascii="Open Sans" w:hAnsi="Open Sans" w:cs="Open Sans"/>
          <w:b/>
          <w:sz w:val="180"/>
          <w:szCs w:val="180"/>
          <w:lang w:val="en-GB"/>
        </w:rPr>
        <w:br w:type="page"/>
      </w:r>
    </w:p>
    <w:p w14:paraId="75E204A2" w14:textId="774A6A2F" w:rsidR="00641517" w:rsidRPr="008B1175" w:rsidRDefault="00566731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b/>
          <w:sz w:val="180"/>
          <w:szCs w:val="180"/>
          <w:lang w:val="en-GB"/>
        </w:rPr>
      </w:pPr>
      <w:r>
        <w:rPr>
          <w:rFonts w:ascii="Open Sans" w:hAnsi="Open Sans" w:cs="Open Sans"/>
          <w:b/>
          <w:sz w:val="180"/>
          <w:szCs w:val="180"/>
          <w:lang w:val="en-GB"/>
        </w:rPr>
        <w:lastRenderedPageBreak/>
        <w:t xml:space="preserve"> </w:t>
      </w:r>
      <w:r w:rsidR="00641517" w:rsidRPr="008B1175">
        <w:rPr>
          <w:rFonts w:ascii="Open Sans" w:hAnsi="Open Sans" w:cs="Open Sans"/>
          <w:b/>
          <w:sz w:val="180"/>
          <w:szCs w:val="180"/>
          <w:lang w:val="en-GB"/>
        </w:rPr>
        <w:t>We shall respect culture and custom.</w:t>
      </w:r>
    </w:p>
    <w:p w14:paraId="3FFCA327" w14:textId="662869DE" w:rsidR="00641517" w:rsidRPr="008B1175" w:rsidRDefault="00641517" w:rsidP="00E853EA">
      <w:pPr>
        <w:pStyle w:val="ListParagraph"/>
        <w:rPr>
          <w:rFonts w:ascii="Open Sans" w:hAnsi="Open Sans" w:cs="Open Sans"/>
          <w:b/>
          <w:sz w:val="180"/>
          <w:szCs w:val="180"/>
          <w:lang w:val="en-GB"/>
        </w:rPr>
      </w:pPr>
    </w:p>
    <w:p w14:paraId="3772565F" w14:textId="4A38B3BC" w:rsidR="00641517" w:rsidRPr="008B1175" w:rsidRDefault="00641517" w:rsidP="00E853EA">
      <w:pPr>
        <w:pStyle w:val="ListParagraph"/>
        <w:rPr>
          <w:rFonts w:ascii="Open Sans" w:hAnsi="Open Sans" w:cs="Open Sans"/>
          <w:b/>
          <w:sz w:val="180"/>
          <w:szCs w:val="180"/>
          <w:lang w:val="en-GB"/>
        </w:rPr>
      </w:pPr>
      <w:r w:rsidRPr="008B1175">
        <w:rPr>
          <w:rFonts w:ascii="Open Sans" w:hAnsi="Open Sans" w:cs="Open Sans"/>
          <w:b/>
          <w:sz w:val="180"/>
          <w:szCs w:val="180"/>
          <w:lang w:val="en-GB"/>
        </w:rPr>
        <w:br w:type="page"/>
      </w:r>
    </w:p>
    <w:p w14:paraId="7C541839" w14:textId="7CD89717" w:rsidR="00641517" w:rsidRPr="008B1175" w:rsidRDefault="00566731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b/>
          <w:sz w:val="180"/>
          <w:szCs w:val="180"/>
          <w:lang w:val="en-GB"/>
        </w:rPr>
      </w:pPr>
      <w:r>
        <w:rPr>
          <w:rFonts w:ascii="Open Sans" w:hAnsi="Open Sans" w:cs="Open Sans"/>
          <w:b/>
          <w:sz w:val="180"/>
          <w:szCs w:val="180"/>
          <w:lang w:val="en-GB"/>
        </w:rPr>
        <w:lastRenderedPageBreak/>
        <w:t xml:space="preserve"> </w:t>
      </w:r>
      <w:r w:rsidR="00641517" w:rsidRPr="008B1175">
        <w:rPr>
          <w:rFonts w:ascii="Open Sans" w:hAnsi="Open Sans" w:cs="Open Sans"/>
          <w:b/>
          <w:sz w:val="180"/>
          <w:szCs w:val="180"/>
          <w:lang w:val="en-GB"/>
        </w:rPr>
        <w:t>We shall attempt to build disaster response on local capacities.</w:t>
      </w:r>
      <w:r w:rsidR="00641517" w:rsidRPr="008B1175">
        <w:rPr>
          <w:rFonts w:ascii="Open Sans" w:hAnsi="Open Sans" w:cs="Open Sans"/>
          <w:b/>
          <w:sz w:val="180"/>
          <w:szCs w:val="180"/>
          <w:lang w:val="en-GB"/>
        </w:rPr>
        <w:br w:type="page"/>
      </w:r>
    </w:p>
    <w:p w14:paraId="723D1AC9" w14:textId="1C293DAD" w:rsidR="00641517" w:rsidRPr="00FB27F4" w:rsidRDefault="00566731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b/>
          <w:sz w:val="172"/>
          <w:szCs w:val="172"/>
          <w:lang w:val="en-GB"/>
        </w:rPr>
      </w:pPr>
      <w:r w:rsidRPr="00FB27F4">
        <w:rPr>
          <w:rFonts w:ascii="Open Sans" w:hAnsi="Open Sans" w:cs="Open Sans"/>
          <w:b/>
          <w:sz w:val="172"/>
          <w:szCs w:val="172"/>
          <w:lang w:val="en-GB"/>
        </w:rPr>
        <w:lastRenderedPageBreak/>
        <w:t xml:space="preserve"> </w:t>
      </w:r>
      <w:r w:rsidR="00641517" w:rsidRPr="00FB27F4">
        <w:rPr>
          <w:rFonts w:ascii="Open Sans" w:hAnsi="Open Sans" w:cs="Open Sans"/>
          <w:b/>
          <w:sz w:val="172"/>
          <w:szCs w:val="172"/>
          <w:lang w:val="en-GB"/>
        </w:rPr>
        <w:t>Ways shall be found to involve programme beneficiaries in the management of relief aid.</w:t>
      </w:r>
      <w:r w:rsidR="00641517" w:rsidRPr="00FB27F4">
        <w:rPr>
          <w:rFonts w:ascii="Open Sans" w:hAnsi="Open Sans" w:cs="Open Sans"/>
          <w:b/>
          <w:sz w:val="172"/>
          <w:szCs w:val="172"/>
          <w:lang w:val="en-GB"/>
        </w:rPr>
        <w:br w:type="page"/>
      </w:r>
    </w:p>
    <w:p w14:paraId="231A7D3C" w14:textId="752FD41C" w:rsidR="00641517" w:rsidRPr="008B1175" w:rsidRDefault="00566731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b/>
          <w:sz w:val="180"/>
          <w:szCs w:val="180"/>
          <w:lang w:val="en-GB"/>
        </w:rPr>
      </w:pPr>
      <w:r>
        <w:rPr>
          <w:rFonts w:ascii="Open Sans" w:hAnsi="Open Sans" w:cs="Open Sans"/>
          <w:b/>
          <w:sz w:val="180"/>
          <w:szCs w:val="180"/>
          <w:lang w:val="en-GB"/>
        </w:rPr>
        <w:lastRenderedPageBreak/>
        <w:t xml:space="preserve"> </w:t>
      </w:r>
      <w:r w:rsidR="00641517" w:rsidRPr="008B1175">
        <w:rPr>
          <w:rFonts w:ascii="Open Sans" w:hAnsi="Open Sans" w:cs="Open Sans"/>
          <w:b/>
          <w:sz w:val="180"/>
          <w:szCs w:val="180"/>
          <w:lang w:val="en-GB"/>
        </w:rPr>
        <w:t>Relief aid must strive to reduce future vulnerabilities to disaster as well as meeting basic needs.</w:t>
      </w:r>
      <w:r w:rsidR="00641517" w:rsidRPr="008B1175">
        <w:rPr>
          <w:rFonts w:ascii="Open Sans" w:hAnsi="Open Sans" w:cs="Open Sans"/>
          <w:b/>
          <w:sz w:val="180"/>
          <w:szCs w:val="180"/>
          <w:lang w:val="en-GB"/>
        </w:rPr>
        <w:br w:type="page"/>
      </w:r>
    </w:p>
    <w:p w14:paraId="618963AA" w14:textId="46E93434" w:rsidR="00641517" w:rsidRPr="008B1175" w:rsidRDefault="00566731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b/>
          <w:sz w:val="172"/>
          <w:szCs w:val="172"/>
          <w:lang w:val="en-GB"/>
        </w:rPr>
      </w:pPr>
      <w:r>
        <w:rPr>
          <w:rFonts w:ascii="Open Sans" w:hAnsi="Open Sans" w:cs="Open Sans"/>
          <w:b/>
          <w:sz w:val="172"/>
          <w:szCs w:val="172"/>
          <w:lang w:val="en-GB"/>
        </w:rPr>
        <w:lastRenderedPageBreak/>
        <w:t xml:space="preserve"> </w:t>
      </w:r>
      <w:r w:rsidR="00641517" w:rsidRPr="008B1175">
        <w:rPr>
          <w:rFonts w:ascii="Open Sans" w:hAnsi="Open Sans" w:cs="Open Sans"/>
          <w:b/>
          <w:sz w:val="172"/>
          <w:szCs w:val="172"/>
          <w:lang w:val="en-GB"/>
        </w:rPr>
        <w:t>We hold ourselves accountable to both those we seek to assist and those from whom we accept resources.</w:t>
      </w:r>
      <w:r w:rsidR="00641517" w:rsidRPr="008B1175">
        <w:rPr>
          <w:rFonts w:ascii="Open Sans" w:hAnsi="Open Sans" w:cs="Open Sans"/>
          <w:b/>
          <w:sz w:val="172"/>
          <w:szCs w:val="172"/>
          <w:lang w:val="en-GB"/>
        </w:rPr>
        <w:br w:type="page"/>
      </w:r>
    </w:p>
    <w:p w14:paraId="03760EF4" w14:textId="77777777" w:rsidR="00641517" w:rsidRPr="008B1175" w:rsidRDefault="00641517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b/>
          <w:sz w:val="148"/>
          <w:szCs w:val="148"/>
          <w:lang w:val="en-GB"/>
        </w:rPr>
      </w:pPr>
      <w:r w:rsidRPr="008B1175">
        <w:rPr>
          <w:rFonts w:ascii="Open Sans" w:hAnsi="Open Sans" w:cs="Open Sans"/>
          <w:b/>
          <w:sz w:val="148"/>
          <w:szCs w:val="148"/>
          <w:lang w:val="en-GB"/>
        </w:rPr>
        <w:lastRenderedPageBreak/>
        <w:t>In our information, publicity and advertising activities, we shall recognise disaster victims as dignified human beings, not hopeless objects.</w:t>
      </w:r>
    </w:p>
    <w:p w14:paraId="1831ACFC" w14:textId="16C59DD1" w:rsidR="00641517" w:rsidRPr="008B1175" w:rsidRDefault="00641517" w:rsidP="00E853EA">
      <w:pPr>
        <w:pStyle w:val="ListParagraph"/>
        <w:numPr>
          <w:ilvl w:val="0"/>
          <w:numId w:val="1"/>
        </w:numPr>
        <w:ind w:firstLine="0"/>
        <w:rPr>
          <w:rFonts w:ascii="Open Sans" w:hAnsi="Open Sans" w:cs="Open Sans"/>
          <w:lang w:val="en-GB"/>
        </w:rPr>
      </w:pPr>
      <w:bookmarkStart w:id="0" w:name="_GoBack"/>
      <w:bookmarkEnd w:id="0"/>
    </w:p>
    <w:sectPr w:rsidR="00641517" w:rsidRPr="008B1175" w:rsidSect="00641517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64FE0"/>
    <w:multiLevelType w:val="hybridMultilevel"/>
    <w:tmpl w:val="37BC6F02"/>
    <w:lvl w:ilvl="0" w:tplc="2738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9C9D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DCDA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8F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02D1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F4DE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164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DAC0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021A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A6E8F"/>
    <w:multiLevelType w:val="hybridMultilevel"/>
    <w:tmpl w:val="73D0787A"/>
    <w:lvl w:ilvl="0" w:tplc="712C3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0440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E47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EC8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7C41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A60B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C8E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8E21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3C3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5665B"/>
    <w:multiLevelType w:val="hybridMultilevel"/>
    <w:tmpl w:val="DD7EB2C6"/>
    <w:lvl w:ilvl="0" w:tplc="F5206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A88F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7E15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C217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E057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B893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04C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126A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BE02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3F6405"/>
    <w:multiLevelType w:val="hybridMultilevel"/>
    <w:tmpl w:val="A3CE9F8A"/>
    <w:lvl w:ilvl="0" w:tplc="FFD8BD5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902B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4642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880F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8EFF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BE8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6E91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7AF3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5867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33235E"/>
    <w:multiLevelType w:val="hybridMultilevel"/>
    <w:tmpl w:val="13A2877A"/>
    <w:lvl w:ilvl="0" w:tplc="BB227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897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205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563C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0839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6A75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E25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EA6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B652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07209C"/>
    <w:multiLevelType w:val="hybridMultilevel"/>
    <w:tmpl w:val="8C065266"/>
    <w:lvl w:ilvl="0" w:tplc="A600D42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9E36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EE5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EC0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C94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9265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9C2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981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422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F024BE"/>
    <w:multiLevelType w:val="hybridMultilevel"/>
    <w:tmpl w:val="7BA60DF0"/>
    <w:lvl w:ilvl="0" w:tplc="0428B61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2291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AFC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8856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C8F3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D21D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6F3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269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941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8219F2"/>
    <w:multiLevelType w:val="hybridMultilevel"/>
    <w:tmpl w:val="1EE8FDE8"/>
    <w:lvl w:ilvl="0" w:tplc="2FB0C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1A3D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12DD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663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0D3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0A71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8D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F842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87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60316C"/>
    <w:multiLevelType w:val="hybridMultilevel"/>
    <w:tmpl w:val="4D9254AA"/>
    <w:lvl w:ilvl="0" w:tplc="562643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30AE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9885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52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E640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FE15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52D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5A21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CEF5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A72968"/>
    <w:multiLevelType w:val="hybridMultilevel"/>
    <w:tmpl w:val="7B0624D2"/>
    <w:lvl w:ilvl="0" w:tplc="ED9650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CAA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88E9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E879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ABA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16C5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48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286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B2AF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17"/>
    <w:rsid w:val="00566731"/>
    <w:rsid w:val="00641517"/>
    <w:rsid w:val="008B1175"/>
    <w:rsid w:val="00B812EF"/>
    <w:rsid w:val="00DA3B5A"/>
    <w:rsid w:val="00E853EA"/>
    <w:rsid w:val="00EF56D3"/>
    <w:rsid w:val="00FB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53599"/>
  <w15:chartTrackingRefBased/>
  <w15:docId w15:val="{8BBCBCAF-3856-44E9-A7D6-EEDA6266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4506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9766">
          <w:marLeft w:val="893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05101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9359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3407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72180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94966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67645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1732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4836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1363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Good</dc:creator>
  <cp:keywords/>
  <dc:description/>
  <cp:lastModifiedBy>Tristan Hale</cp:lastModifiedBy>
  <cp:revision>5</cp:revision>
  <dcterms:created xsi:type="dcterms:W3CDTF">2019-04-16T10:19:00Z</dcterms:created>
  <dcterms:modified xsi:type="dcterms:W3CDTF">2019-04-24T06:31:00Z</dcterms:modified>
</cp:coreProperties>
</file>