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3186"/>
      </w:tblGrid>
      <w:tr w:rsidR="00C72BB7" w:rsidRPr="009C17B5"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5873A457" w:rsidR="00C72BB7" w:rsidRPr="009C17B5" w:rsidRDefault="001C6EBD">
            <w:pPr>
              <w:rPr>
                <w:lang w:val="en-GB"/>
              </w:rPr>
            </w:pPr>
            <w:r w:rsidRPr="009C17B5">
              <w:rPr>
                <w:b/>
                <w:bCs/>
                <w:lang w:val="en-GB"/>
              </w:rPr>
              <w:t>Session</w:t>
            </w:r>
            <w:r w:rsidR="00E36C50" w:rsidRPr="009C17B5">
              <w:rPr>
                <w:b/>
                <w:bCs/>
                <w:lang w:val="en-GB"/>
              </w:rPr>
              <w:t xml:space="preserve"> </w:t>
            </w:r>
            <w:r w:rsidR="00A21571" w:rsidRPr="009C17B5">
              <w:rPr>
                <w:b/>
                <w:bCs/>
                <w:lang w:val="en-GB"/>
              </w:rPr>
              <w:t xml:space="preserve">11: </w:t>
            </w:r>
            <w:r w:rsidR="00CC55E4" w:rsidRPr="009C17B5">
              <w:rPr>
                <w:b/>
                <w:bCs/>
                <w:lang w:val="en-GB"/>
              </w:rPr>
              <w:t xml:space="preserve">Using </w:t>
            </w:r>
            <w:r w:rsidR="00C71156" w:rsidRPr="009C17B5">
              <w:rPr>
                <w:b/>
                <w:bCs/>
                <w:lang w:val="en-GB"/>
              </w:rPr>
              <w:t>Sphere in Practice</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9C17B5" w:rsidRDefault="00232CFB" w:rsidP="00B9610E">
            <w:pPr>
              <w:jc w:val="center"/>
              <w:rPr>
                <w:b/>
                <w:lang w:val="en-GB"/>
              </w:rPr>
            </w:pPr>
            <w:r w:rsidRPr="009C17B5">
              <w:rPr>
                <w:b/>
                <w:lang w:val="en-GB"/>
              </w:rPr>
              <w:t xml:space="preserve">1 </w:t>
            </w:r>
            <w:r w:rsidR="00C72BB7" w:rsidRPr="009C17B5">
              <w:rPr>
                <w:b/>
                <w:lang w:val="en-GB"/>
              </w:rPr>
              <w:t>hour</w:t>
            </w:r>
            <w:r w:rsidRPr="009C17B5">
              <w:rPr>
                <w:b/>
                <w:lang w:val="en-GB"/>
              </w:rPr>
              <w:t xml:space="preserve"> 30 minutes</w:t>
            </w:r>
          </w:p>
        </w:tc>
      </w:tr>
      <w:tr w:rsidR="00C72BB7" w:rsidRPr="009C17B5"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A643F57" w14:textId="1F2ADB0D" w:rsidR="00C72BB7" w:rsidRPr="009C17B5" w:rsidRDefault="00C72BB7">
            <w:pPr>
              <w:rPr>
                <w:lang w:val="en-GB"/>
              </w:rPr>
            </w:pPr>
            <w:r w:rsidRPr="009C17B5">
              <w:rPr>
                <w:b/>
                <w:lang w:val="en-GB"/>
              </w:rPr>
              <w:t>Note:</w:t>
            </w:r>
            <w:r w:rsidR="00232CFB" w:rsidRPr="009C17B5">
              <w:rPr>
                <w:lang w:val="en-GB"/>
              </w:rPr>
              <w:t xml:space="preserve"> </w:t>
            </w:r>
            <w:r w:rsidR="004C5BB0" w:rsidRPr="009C17B5">
              <w:rPr>
                <w:lang w:val="en-GB"/>
              </w:rPr>
              <w:t>T</w:t>
            </w:r>
            <w:r w:rsidR="00232CFB" w:rsidRPr="009C17B5">
              <w:rPr>
                <w:lang w:val="en-GB"/>
              </w:rPr>
              <w:t>his session</w:t>
            </w:r>
            <w:r w:rsidR="004C5BB0" w:rsidRPr="009C17B5">
              <w:rPr>
                <w:lang w:val="en-GB"/>
              </w:rPr>
              <w:t xml:space="preserve"> is p</w:t>
            </w:r>
            <w:r w:rsidR="00CC55E4" w:rsidRPr="009C17B5">
              <w:rPr>
                <w:lang w:val="en-GB"/>
              </w:rPr>
              <w:t>artially</w:t>
            </w:r>
            <w:r w:rsidR="004C5BB0" w:rsidRPr="009C17B5">
              <w:rPr>
                <w:lang w:val="en-GB"/>
              </w:rPr>
              <w:t xml:space="preserve"> knowledge</w:t>
            </w:r>
            <w:r w:rsidR="00BF77FA">
              <w:rPr>
                <w:lang w:val="en-GB"/>
              </w:rPr>
              <w:t xml:space="preserve"> </w:t>
            </w:r>
            <w:r w:rsidR="004C5BB0" w:rsidRPr="009C17B5">
              <w:rPr>
                <w:lang w:val="en-GB"/>
              </w:rPr>
              <w:t>based</w:t>
            </w:r>
            <w:r w:rsidR="00CC55E4" w:rsidRPr="009C17B5">
              <w:rPr>
                <w:lang w:val="en-GB"/>
              </w:rPr>
              <w:t xml:space="preserve"> </w:t>
            </w:r>
            <w:r w:rsidR="00B20CFD" w:rsidRPr="009C17B5">
              <w:rPr>
                <w:lang w:val="en-GB"/>
              </w:rPr>
              <w:t xml:space="preserve">(explaining the </w:t>
            </w:r>
            <w:r w:rsidR="0096401A" w:rsidRPr="009C17B5">
              <w:rPr>
                <w:lang w:val="en-GB"/>
              </w:rPr>
              <w:t>difference between contextuali</w:t>
            </w:r>
            <w:r w:rsidR="00BF77FA">
              <w:rPr>
                <w:lang w:val="en-GB"/>
              </w:rPr>
              <w:t>s</w:t>
            </w:r>
            <w:r w:rsidR="0096401A" w:rsidRPr="009C17B5">
              <w:rPr>
                <w:lang w:val="en-GB"/>
              </w:rPr>
              <w:t xml:space="preserve">ing standards </w:t>
            </w:r>
            <w:r w:rsidR="00FA28F2" w:rsidRPr="009C17B5">
              <w:rPr>
                <w:lang w:val="en-GB"/>
              </w:rPr>
              <w:t>(we don’t alter standards – and always strive to meet the</w:t>
            </w:r>
            <w:r w:rsidR="00CB2367" w:rsidRPr="009C17B5">
              <w:rPr>
                <w:lang w:val="en-GB"/>
              </w:rPr>
              <w:t>m</w:t>
            </w:r>
            <w:r w:rsidR="00FA28F2" w:rsidRPr="009C17B5">
              <w:rPr>
                <w:lang w:val="en-GB"/>
              </w:rPr>
              <w:t xml:space="preserve">) </w:t>
            </w:r>
            <w:r w:rsidR="0096401A" w:rsidRPr="009C17B5">
              <w:rPr>
                <w:lang w:val="en-GB"/>
              </w:rPr>
              <w:t>and contextuali</w:t>
            </w:r>
            <w:r w:rsidR="00BF77FA">
              <w:rPr>
                <w:lang w:val="en-GB"/>
              </w:rPr>
              <w:t>s</w:t>
            </w:r>
            <w:r w:rsidR="0096401A" w:rsidRPr="009C17B5">
              <w:rPr>
                <w:lang w:val="en-GB"/>
              </w:rPr>
              <w:t>ing indicators</w:t>
            </w:r>
            <w:r w:rsidR="00FA28F2" w:rsidRPr="009C17B5">
              <w:rPr>
                <w:lang w:val="en-GB"/>
              </w:rPr>
              <w:t xml:space="preserve"> (in many cases these need to be carefully weighed in context to determine which are helpful, which are not, and which might be misleading)</w:t>
            </w:r>
            <w:r w:rsidR="0096401A" w:rsidRPr="009C17B5">
              <w:rPr>
                <w:lang w:val="en-GB"/>
              </w:rPr>
              <w:t xml:space="preserve">. It is also </w:t>
            </w:r>
            <w:r w:rsidR="00FA28F2" w:rsidRPr="009C17B5">
              <w:rPr>
                <w:lang w:val="en-GB"/>
              </w:rPr>
              <w:t xml:space="preserve">intended to instil a positive </w:t>
            </w:r>
            <w:r w:rsidR="0096401A" w:rsidRPr="009C17B5">
              <w:rPr>
                <w:lang w:val="en-GB"/>
              </w:rPr>
              <w:t xml:space="preserve">attitude or appreciation of using the Sphere guidance in actual field situations, where different constraints often make </w:t>
            </w:r>
            <w:r w:rsidR="00FA28F2" w:rsidRPr="009C17B5">
              <w:rPr>
                <w:lang w:val="en-GB"/>
              </w:rPr>
              <w:t>achiev</w:t>
            </w:r>
            <w:r w:rsidR="00B719CB">
              <w:rPr>
                <w:lang w:val="en-GB"/>
              </w:rPr>
              <w:t>ing</w:t>
            </w:r>
            <w:r w:rsidR="0096401A" w:rsidRPr="009C17B5">
              <w:rPr>
                <w:lang w:val="en-GB"/>
              </w:rPr>
              <w:t xml:space="preserve"> the global indicators and other guidance difficult. </w:t>
            </w:r>
            <w:r w:rsidR="004C5BB0" w:rsidRPr="009C17B5">
              <w:rPr>
                <w:lang w:val="en-GB"/>
              </w:rPr>
              <w:t>The se</w:t>
            </w:r>
            <w:r w:rsidR="00D97360" w:rsidRPr="009C17B5">
              <w:rPr>
                <w:lang w:val="en-GB"/>
              </w:rPr>
              <w:t>ssion</w:t>
            </w:r>
            <w:r w:rsidR="004C5BB0" w:rsidRPr="009C17B5">
              <w:rPr>
                <w:lang w:val="en-GB"/>
              </w:rPr>
              <w:t xml:space="preserve"> </w:t>
            </w:r>
            <w:r w:rsidR="00C67F84" w:rsidRPr="009C17B5">
              <w:rPr>
                <w:lang w:val="en-GB"/>
              </w:rPr>
              <w:t>includ</w:t>
            </w:r>
            <w:r w:rsidR="00232CFB" w:rsidRPr="009C17B5">
              <w:rPr>
                <w:lang w:val="en-GB"/>
              </w:rPr>
              <w:t>es</w:t>
            </w:r>
            <w:r w:rsidR="00F2236B" w:rsidRPr="009C17B5">
              <w:rPr>
                <w:lang w:val="en-GB"/>
              </w:rPr>
              <w:t xml:space="preserve"> </w:t>
            </w:r>
            <w:r w:rsidR="00BF77FA">
              <w:rPr>
                <w:lang w:val="en-GB"/>
              </w:rPr>
              <w:t>two</w:t>
            </w:r>
            <w:r w:rsidR="00F2236B" w:rsidRPr="009C17B5">
              <w:rPr>
                <w:lang w:val="en-GB"/>
              </w:rPr>
              <w:t xml:space="preserve"> major components</w:t>
            </w:r>
            <w:r w:rsidR="0096401A" w:rsidRPr="009C17B5">
              <w:rPr>
                <w:lang w:val="en-GB"/>
              </w:rPr>
              <w:t>:</w:t>
            </w:r>
          </w:p>
          <w:p w14:paraId="0580A9D2" w14:textId="6365EF03" w:rsidR="00F2236B" w:rsidRPr="009C17B5" w:rsidRDefault="00F2236B" w:rsidP="00F2236B">
            <w:pPr>
              <w:ind w:left="251"/>
              <w:rPr>
                <w:lang w:val="en-GB"/>
              </w:rPr>
            </w:pPr>
            <w:r w:rsidRPr="009C17B5">
              <w:rPr>
                <w:lang w:val="en-GB"/>
              </w:rPr>
              <w:t>1</w:t>
            </w:r>
            <w:r w:rsidR="00A46EE1" w:rsidRPr="009C17B5">
              <w:rPr>
                <w:lang w:val="en-GB"/>
              </w:rPr>
              <w:t>.</w:t>
            </w:r>
            <w:r w:rsidR="001C6EBD" w:rsidRPr="009C17B5">
              <w:rPr>
                <w:lang w:val="en-GB"/>
              </w:rPr>
              <w:t xml:space="preserve"> </w:t>
            </w:r>
            <w:r w:rsidR="00C67F84" w:rsidRPr="009C17B5">
              <w:rPr>
                <w:b/>
                <w:lang w:val="en-GB"/>
              </w:rPr>
              <w:t xml:space="preserve">A </w:t>
            </w:r>
            <w:r w:rsidRPr="009C17B5">
              <w:rPr>
                <w:b/>
                <w:lang w:val="en-GB"/>
              </w:rPr>
              <w:t>video-based</w:t>
            </w:r>
            <w:r w:rsidR="00C67F84" w:rsidRPr="009C17B5">
              <w:rPr>
                <w:b/>
                <w:lang w:val="en-GB"/>
              </w:rPr>
              <w:t xml:space="preserve"> small group</w:t>
            </w:r>
            <w:r w:rsidR="00C67F84" w:rsidRPr="009C17B5">
              <w:rPr>
                <w:lang w:val="en-GB"/>
              </w:rPr>
              <w:t xml:space="preserve"> </w:t>
            </w:r>
            <w:r w:rsidRPr="009C17B5">
              <w:rPr>
                <w:b/>
                <w:lang w:val="en-GB"/>
              </w:rPr>
              <w:t xml:space="preserve">case study </w:t>
            </w:r>
            <w:r w:rsidR="00C67F84" w:rsidRPr="009C17B5">
              <w:rPr>
                <w:b/>
                <w:lang w:val="en-GB"/>
              </w:rPr>
              <w:t>exercise</w:t>
            </w:r>
            <w:r w:rsidRPr="009C17B5">
              <w:rPr>
                <w:b/>
                <w:lang w:val="en-GB"/>
              </w:rPr>
              <w:t xml:space="preserve"> </w:t>
            </w:r>
            <w:r w:rsidR="00BF77FA">
              <w:rPr>
                <w:b/>
                <w:lang w:val="en-GB"/>
              </w:rPr>
              <w:t>–</w:t>
            </w:r>
            <w:r w:rsidRPr="009C17B5">
              <w:rPr>
                <w:b/>
                <w:lang w:val="en-GB"/>
              </w:rPr>
              <w:t xml:space="preserve"> </w:t>
            </w:r>
            <w:r w:rsidRPr="009C17B5">
              <w:rPr>
                <w:lang w:val="en-GB"/>
              </w:rPr>
              <w:t>This is included</w:t>
            </w:r>
            <w:r w:rsidR="00C67F84" w:rsidRPr="009C17B5">
              <w:rPr>
                <w:lang w:val="en-GB"/>
              </w:rPr>
              <w:t xml:space="preserve"> </w:t>
            </w:r>
            <w:r w:rsidR="00B719CB">
              <w:rPr>
                <w:lang w:val="en-GB"/>
              </w:rPr>
              <w:t xml:space="preserve">so participants can </w:t>
            </w:r>
            <w:r w:rsidRPr="009C17B5">
              <w:rPr>
                <w:lang w:val="en-GB"/>
              </w:rPr>
              <w:t>direct</w:t>
            </w:r>
            <w:r w:rsidR="00B719CB">
              <w:rPr>
                <w:lang w:val="en-GB"/>
              </w:rPr>
              <w:t>ly</w:t>
            </w:r>
            <w:r w:rsidRPr="009C17B5">
              <w:rPr>
                <w:lang w:val="en-GB"/>
              </w:rPr>
              <w:t xml:space="preserve"> consider appl</w:t>
            </w:r>
            <w:r w:rsidR="00B719CB">
              <w:rPr>
                <w:lang w:val="en-GB"/>
              </w:rPr>
              <w:t>ying</w:t>
            </w:r>
            <w:r w:rsidRPr="009C17B5">
              <w:rPr>
                <w:lang w:val="en-GB"/>
              </w:rPr>
              <w:t xml:space="preserve"> </w:t>
            </w:r>
            <w:r w:rsidR="00BF77FA">
              <w:rPr>
                <w:lang w:val="en-GB"/>
              </w:rPr>
              <w:t>S</w:t>
            </w:r>
            <w:r w:rsidRPr="009C17B5">
              <w:rPr>
                <w:lang w:val="en-GB"/>
              </w:rPr>
              <w:t>phere guidance in a challenging situation (Rohingya refugee emergency in Cox’s Bazar, Bangladesh</w:t>
            </w:r>
            <w:r w:rsidR="00B719CB">
              <w:rPr>
                <w:lang w:val="en-GB"/>
              </w:rPr>
              <w:t>,</w:t>
            </w:r>
            <w:r w:rsidRPr="009C17B5">
              <w:rPr>
                <w:lang w:val="en-GB"/>
              </w:rPr>
              <w:t xml:space="preserve"> in 2017/2018</w:t>
            </w:r>
            <w:r w:rsidR="00B719CB">
              <w:rPr>
                <w:lang w:val="en-GB"/>
              </w:rPr>
              <w:t>)</w:t>
            </w:r>
            <w:r w:rsidRPr="009C17B5">
              <w:rPr>
                <w:lang w:val="en-GB"/>
              </w:rPr>
              <w:t xml:space="preserve">. </w:t>
            </w:r>
          </w:p>
          <w:p w14:paraId="0E1F9446" w14:textId="17D1459E" w:rsidR="00C67F84" w:rsidRPr="009C17B5" w:rsidRDefault="00F2236B" w:rsidP="005B747C">
            <w:pPr>
              <w:ind w:left="251"/>
              <w:rPr>
                <w:lang w:val="en-GB"/>
              </w:rPr>
            </w:pPr>
            <w:r w:rsidRPr="009C17B5">
              <w:rPr>
                <w:lang w:val="en-GB"/>
              </w:rPr>
              <w:t xml:space="preserve">2. </w:t>
            </w:r>
            <w:r w:rsidRPr="009C17B5">
              <w:rPr>
                <w:b/>
                <w:lang w:val="en-GB"/>
              </w:rPr>
              <w:t>PowerPoint presentation</w:t>
            </w:r>
            <w:r w:rsidRPr="009C17B5">
              <w:rPr>
                <w:lang w:val="en-GB"/>
              </w:rPr>
              <w:t xml:space="preserve"> – </w:t>
            </w:r>
            <w:r w:rsidR="005B747C" w:rsidRPr="009C17B5">
              <w:rPr>
                <w:lang w:val="en-GB"/>
              </w:rPr>
              <w:t>This includes PowerPoint slides</w:t>
            </w:r>
            <w:r w:rsidRPr="009C17B5">
              <w:rPr>
                <w:lang w:val="en-GB"/>
              </w:rPr>
              <w:t xml:space="preserve"> with </w:t>
            </w:r>
            <w:r w:rsidR="005B747C" w:rsidRPr="009C17B5">
              <w:rPr>
                <w:lang w:val="en-GB"/>
              </w:rPr>
              <w:t xml:space="preserve">detailed </w:t>
            </w:r>
            <w:r w:rsidRPr="009C17B5">
              <w:rPr>
                <w:lang w:val="en-GB"/>
              </w:rPr>
              <w:t xml:space="preserve">trainer’s notes in the “Notes View”. </w:t>
            </w:r>
            <w:r w:rsidR="005B747C" w:rsidRPr="009C17B5">
              <w:rPr>
                <w:lang w:val="en-GB"/>
              </w:rPr>
              <w:t>The slides outline</w:t>
            </w:r>
            <w:r w:rsidRPr="009C17B5">
              <w:rPr>
                <w:lang w:val="en-GB"/>
              </w:rPr>
              <w:t xml:space="preserve"> the key themes</w:t>
            </w:r>
            <w:r w:rsidR="005B747C" w:rsidRPr="009C17B5">
              <w:rPr>
                <w:lang w:val="en-GB"/>
              </w:rPr>
              <w:t>, discussion prompts, and exercise instructions.</w:t>
            </w:r>
            <w:r w:rsidRPr="009C17B5">
              <w:rPr>
                <w:lang w:val="en-GB"/>
              </w:rPr>
              <w:t xml:space="preserve"> </w:t>
            </w:r>
          </w:p>
        </w:tc>
        <w:tc>
          <w:tcPr>
            <w:tcW w:w="3186" w:type="dxa"/>
            <w:tcBorders>
              <w:top w:val="single" w:sz="4" w:space="0" w:color="auto"/>
              <w:left w:val="single" w:sz="4" w:space="0" w:color="auto"/>
              <w:bottom w:val="single" w:sz="4" w:space="0" w:color="auto"/>
              <w:right w:val="single" w:sz="4" w:space="0" w:color="auto"/>
            </w:tcBorders>
            <w:hideMark/>
          </w:tcPr>
          <w:p w14:paraId="37170852" w14:textId="77777777" w:rsidR="00A8094D" w:rsidRPr="009C17B5" w:rsidRDefault="00A8094D">
            <w:pPr>
              <w:rPr>
                <w:lang w:val="en-GB"/>
              </w:rPr>
            </w:pPr>
          </w:p>
          <w:p w14:paraId="0FEE0042" w14:textId="26FF9C2C" w:rsidR="00C72BB7" w:rsidRPr="009C17B5" w:rsidRDefault="00C72BB7">
            <w:pPr>
              <w:rPr>
                <w:lang w:val="en-GB"/>
              </w:rPr>
            </w:pPr>
            <w:r w:rsidRPr="009C17B5">
              <w:rPr>
                <w:noProof/>
                <w:lang w:val="en-GB"/>
              </w:rPr>
              <w:drawing>
                <wp:inline distT="0" distB="0" distL="0" distR="0" wp14:anchorId="082D8F3D" wp14:editId="6E7CB66E">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6C8BA86" w14:textId="77777777" w:rsidR="005501A1" w:rsidRPr="009C17B5" w:rsidRDefault="005501A1">
            <w:pPr>
              <w:rPr>
                <w:lang w:val="en-GB"/>
              </w:rPr>
            </w:pPr>
          </w:p>
          <w:p w14:paraId="6C87EB16" w14:textId="175CEFF1" w:rsidR="00067958" w:rsidRPr="009C17B5" w:rsidRDefault="005501A1" w:rsidP="00067958">
            <w:pPr>
              <w:rPr>
                <w:lang w:val="en-GB"/>
              </w:rPr>
            </w:pPr>
            <w:r w:rsidRPr="009C17B5">
              <w:rPr>
                <w:b/>
                <w:lang w:val="en-GB"/>
              </w:rPr>
              <w:t>Note: An alternate plan</w:t>
            </w:r>
            <w:r w:rsidRPr="009C17B5">
              <w:rPr>
                <w:lang w:val="en-GB"/>
              </w:rPr>
              <w:t xml:space="preserve"> for this session is </w:t>
            </w:r>
            <w:r w:rsidR="00B719CB">
              <w:rPr>
                <w:lang w:val="en-GB"/>
              </w:rPr>
              <w:t>giv</w:t>
            </w:r>
            <w:r w:rsidR="00B719CB" w:rsidRPr="009C17B5">
              <w:rPr>
                <w:lang w:val="en-GB"/>
              </w:rPr>
              <w:t>e</w:t>
            </w:r>
            <w:r w:rsidR="00B719CB">
              <w:rPr>
                <w:lang w:val="en-GB"/>
              </w:rPr>
              <w:t>n</w:t>
            </w:r>
            <w:r w:rsidR="00B719CB" w:rsidRPr="009C17B5">
              <w:rPr>
                <w:lang w:val="en-GB"/>
              </w:rPr>
              <w:t xml:space="preserve"> </w:t>
            </w:r>
            <w:r w:rsidRPr="009C17B5">
              <w:rPr>
                <w:lang w:val="en-GB"/>
              </w:rPr>
              <w:t xml:space="preserve">at the end of this </w:t>
            </w:r>
            <w:r w:rsidR="00F05500">
              <w:rPr>
                <w:lang w:val="en-GB"/>
              </w:rPr>
              <w:t>document</w:t>
            </w:r>
            <w:r w:rsidRPr="009C17B5">
              <w:rPr>
                <w:lang w:val="en-GB"/>
              </w:rPr>
              <w:t xml:space="preserve">. Consider it if you have the </w:t>
            </w:r>
            <w:r w:rsidR="00B719CB">
              <w:rPr>
                <w:lang w:val="en-GB"/>
              </w:rPr>
              <w:t>chance</w:t>
            </w:r>
            <w:r w:rsidR="00B719CB" w:rsidRPr="009C17B5">
              <w:rPr>
                <w:lang w:val="en-GB"/>
              </w:rPr>
              <w:t xml:space="preserve"> </w:t>
            </w:r>
            <w:r w:rsidRPr="009C17B5">
              <w:rPr>
                <w:lang w:val="en-GB"/>
              </w:rPr>
              <w:t xml:space="preserve">to visit a nearby field site where humanitarian response programming is underway. Learning objectives and key messages are the same, </w:t>
            </w:r>
            <w:r w:rsidR="00B719CB">
              <w:rPr>
                <w:lang w:val="en-GB"/>
              </w:rPr>
              <w:t>but</w:t>
            </w:r>
            <w:r w:rsidR="00B719CB" w:rsidRPr="009C17B5">
              <w:rPr>
                <w:lang w:val="en-GB"/>
              </w:rPr>
              <w:t xml:space="preserve"> </w:t>
            </w:r>
            <w:r w:rsidRPr="009C17B5">
              <w:rPr>
                <w:lang w:val="en-GB"/>
              </w:rPr>
              <w:t>timing will vary widely depending on your context, travel time, etc.</w:t>
            </w:r>
          </w:p>
        </w:tc>
      </w:tr>
      <w:tr w:rsidR="00C72BB7" w:rsidRPr="009C17B5"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16AF8421" w:rsidR="00C72BB7" w:rsidRPr="009C17B5" w:rsidRDefault="00C72BB7">
            <w:pPr>
              <w:rPr>
                <w:b/>
                <w:lang w:val="en-GB"/>
              </w:rPr>
            </w:pPr>
            <w:r w:rsidRPr="009C17B5">
              <w:rPr>
                <w:b/>
                <w:lang w:val="en-GB"/>
              </w:rPr>
              <w:t xml:space="preserve">Learning </w:t>
            </w:r>
            <w:r w:rsidR="00246BA9">
              <w:rPr>
                <w:b/>
                <w:lang w:val="en-GB"/>
              </w:rPr>
              <w:t>o</w:t>
            </w:r>
            <w:r w:rsidRPr="009C17B5">
              <w:rPr>
                <w:b/>
                <w:lang w:val="en-GB"/>
              </w:rPr>
              <w:t>bjectives</w:t>
            </w:r>
            <w:r w:rsidR="0078176E" w:rsidRPr="009C17B5">
              <w:rPr>
                <w:b/>
                <w:lang w:val="en-GB"/>
              </w:rPr>
              <w:t xml:space="preserve"> </w:t>
            </w:r>
            <w:r w:rsidRPr="009C17B5">
              <w:rPr>
                <w:b/>
                <w:lang w:val="en-GB"/>
              </w:rPr>
              <w:t xml:space="preserve"> </w:t>
            </w:r>
          </w:p>
          <w:p w14:paraId="4D820E8F" w14:textId="387FFA07" w:rsidR="0078176E" w:rsidRPr="009C17B5" w:rsidRDefault="0078176E">
            <w:pPr>
              <w:rPr>
                <w:lang w:val="en-GB"/>
              </w:rPr>
            </w:pPr>
            <w:r w:rsidRPr="009C17B5">
              <w:rPr>
                <w:lang w:val="en-GB"/>
              </w:rPr>
              <w:t>(</w:t>
            </w:r>
            <w:r w:rsidRPr="009C17B5">
              <w:rPr>
                <w:b/>
                <w:lang w:val="en-GB"/>
              </w:rPr>
              <w:t>Note</w:t>
            </w:r>
            <w:r w:rsidR="00BF77FA">
              <w:rPr>
                <w:lang w:val="en-GB"/>
              </w:rPr>
              <w:t>:</w:t>
            </w:r>
            <w:r w:rsidRPr="009C17B5">
              <w:rPr>
                <w:lang w:val="en-GB"/>
              </w:rPr>
              <w:t xml:space="preserve"> This session design presumes that participants have a working knowledge of the Sphere </w:t>
            </w:r>
            <w:r w:rsidR="00BF77FA">
              <w:rPr>
                <w:lang w:val="en-GB"/>
              </w:rPr>
              <w:t>H</w:t>
            </w:r>
            <w:r w:rsidRPr="009C17B5">
              <w:rPr>
                <w:lang w:val="en-GB"/>
              </w:rPr>
              <w:t>andbook structure and general content from previous use or training</w:t>
            </w:r>
            <w:r w:rsidR="00BF77FA">
              <w:rPr>
                <w:lang w:val="en-GB"/>
              </w:rPr>
              <w:t>.</w:t>
            </w:r>
            <w:r w:rsidRPr="009C17B5">
              <w:rPr>
                <w:lang w:val="en-GB"/>
              </w:rPr>
              <w:t>)</w:t>
            </w:r>
          </w:p>
          <w:p w14:paraId="367B6FAA" w14:textId="77777777" w:rsidR="0078176E" w:rsidRPr="009C17B5" w:rsidRDefault="0078176E">
            <w:pPr>
              <w:rPr>
                <w:lang w:val="en-GB"/>
              </w:rPr>
            </w:pPr>
          </w:p>
          <w:p w14:paraId="37581971" w14:textId="29654CD1" w:rsidR="00AA699A" w:rsidRPr="009C17B5" w:rsidRDefault="00AA699A" w:rsidP="00067958">
            <w:pPr>
              <w:ind w:right="183"/>
              <w:rPr>
                <w:rFonts w:cstheme="minorHAnsi"/>
                <w:lang w:val="en-GB"/>
              </w:rPr>
            </w:pPr>
            <w:r w:rsidRPr="009C17B5">
              <w:rPr>
                <w:rFonts w:cstheme="minorHAnsi"/>
                <w:lang w:val="en-GB"/>
              </w:rPr>
              <w:t xml:space="preserve">By the end of this training, the </w:t>
            </w:r>
            <w:r w:rsidR="00297F18" w:rsidRPr="009C17B5">
              <w:rPr>
                <w:rFonts w:cstheme="minorHAnsi"/>
                <w:lang w:val="en-GB"/>
              </w:rPr>
              <w:t>participant</w:t>
            </w:r>
            <w:r w:rsidRPr="009C17B5">
              <w:rPr>
                <w:rFonts w:cstheme="minorHAnsi"/>
                <w:lang w:val="en-GB"/>
              </w:rPr>
              <w:t>s will be able to:</w:t>
            </w:r>
          </w:p>
          <w:p w14:paraId="511654AB" w14:textId="77777777" w:rsidR="00246BA9" w:rsidRPr="00FC1D22" w:rsidRDefault="00246BA9" w:rsidP="00246BA9">
            <w:pPr>
              <w:pStyle w:val="ListParagraph"/>
              <w:numPr>
                <w:ilvl w:val="0"/>
                <w:numId w:val="8"/>
              </w:numPr>
              <w:spacing w:line="240" w:lineRule="auto"/>
              <w:ind w:right="196"/>
              <w:rPr>
                <w:rFonts w:eastAsia="Open Sans Regular" w:cs="Calibri"/>
                <w:position w:val="1"/>
                <w:lang w:val="en-GB"/>
              </w:rPr>
            </w:pPr>
            <w:r w:rsidRPr="00FC1D22">
              <w:rPr>
                <w:rFonts w:eastAsia="Open Sans Regular" w:cs="Calibri"/>
                <w:position w:val="1"/>
                <w:lang w:val="en-GB"/>
              </w:rPr>
              <w:t xml:space="preserve">Use the Sphere </w:t>
            </w:r>
            <w:r>
              <w:rPr>
                <w:rFonts w:eastAsia="Open Sans Regular" w:cs="Calibri"/>
                <w:position w:val="1"/>
                <w:lang w:val="en-GB"/>
              </w:rPr>
              <w:t>H</w:t>
            </w:r>
            <w:r w:rsidRPr="00FC1D22">
              <w:rPr>
                <w:rFonts w:eastAsia="Open Sans Regular" w:cs="Calibri"/>
                <w:position w:val="1"/>
                <w:lang w:val="en-GB"/>
              </w:rPr>
              <w:t>andbook to find appropriate guidance for practical issues in difficult field situations</w:t>
            </w:r>
          </w:p>
          <w:p w14:paraId="60BAF27F" w14:textId="77777777" w:rsidR="00246BA9" w:rsidRPr="00FC1D22" w:rsidRDefault="00246BA9" w:rsidP="00246BA9">
            <w:pPr>
              <w:pStyle w:val="ListParagraph"/>
              <w:numPr>
                <w:ilvl w:val="0"/>
                <w:numId w:val="8"/>
              </w:numPr>
              <w:spacing w:line="240" w:lineRule="auto"/>
              <w:ind w:right="196"/>
              <w:rPr>
                <w:rFonts w:eastAsia="Open Sans Regular" w:cs="Calibri"/>
                <w:position w:val="1"/>
                <w:lang w:val="en-GB"/>
              </w:rPr>
            </w:pPr>
            <w:r w:rsidRPr="00FC1D22">
              <w:rPr>
                <w:rFonts w:eastAsia="Open Sans Regular" w:cs="Calibri"/>
                <w:position w:val="1"/>
                <w:lang w:val="en-GB"/>
              </w:rPr>
              <w:t>Distinguish between the field application of the Sphere standards, and the indicators that can be used to assess them</w:t>
            </w:r>
          </w:p>
          <w:p w14:paraId="615FB838" w14:textId="77777777" w:rsidR="00C82511" w:rsidRPr="00067958" w:rsidRDefault="00246BA9" w:rsidP="00246BA9">
            <w:pPr>
              <w:pStyle w:val="ListParagraph"/>
              <w:numPr>
                <w:ilvl w:val="0"/>
                <w:numId w:val="8"/>
              </w:numPr>
              <w:spacing w:line="240" w:lineRule="auto"/>
              <w:ind w:right="196"/>
              <w:rPr>
                <w:lang w:val="en-GB"/>
              </w:rPr>
            </w:pPr>
            <w:r w:rsidRPr="00FC1D22">
              <w:rPr>
                <w:rFonts w:eastAsia="Open Sans Regular" w:cs="Calibri"/>
                <w:position w:val="1"/>
                <w:lang w:val="en-GB"/>
              </w:rPr>
              <w:t>Identify some of the typical obstacles in meeting Sphere standards and indicators, and describe strategies for dealing with them</w:t>
            </w:r>
          </w:p>
          <w:p w14:paraId="3378B49A" w14:textId="1CFE4312" w:rsidR="00067958" w:rsidRPr="009C17B5" w:rsidRDefault="00067958" w:rsidP="00067958">
            <w:pPr>
              <w:pStyle w:val="ListParagraph"/>
              <w:spacing w:line="240" w:lineRule="auto"/>
              <w:ind w:left="791" w:right="196"/>
              <w:rPr>
                <w:lang w:val="en-GB"/>
              </w:rPr>
            </w:pPr>
          </w:p>
        </w:tc>
      </w:tr>
      <w:tr w:rsidR="00C72BB7" w:rsidRPr="009C17B5"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734D4D9A" w:rsidR="00C72BB7" w:rsidRPr="009C17B5" w:rsidRDefault="00C72BB7">
            <w:pPr>
              <w:rPr>
                <w:b/>
                <w:lang w:val="en-GB"/>
              </w:rPr>
            </w:pPr>
            <w:r w:rsidRPr="009C17B5">
              <w:rPr>
                <w:b/>
                <w:lang w:val="en-GB"/>
              </w:rPr>
              <w:t xml:space="preserve">Key </w:t>
            </w:r>
            <w:r w:rsidR="00246BA9">
              <w:rPr>
                <w:b/>
                <w:lang w:val="en-GB"/>
              </w:rPr>
              <w:t>m</w:t>
            </w:r>
            <w:r w:rsidRPr="009C17B5">
              <w:rPr>
                <w:b/>
                <w:lang w:val="en-GB"/>
              </w:rPr>
              <w:t>essages</w:t>
            </w:r>
          </w:p>
          <w:p w14:paraId="0F22453E" w14:textId="50A0503C" w:rsidR="00744F14" w:rsidRPr="009C17B5" w:rsidRDefault="00744F14">
            <w:pPr>
              <w:rPr>
                <w:lang w:val="en-GB"/>
              </w:rPr>
            </w:pPr>
            <w:r w:rsidRPr="009C17B5">
              <w:rPr>
                <w:lang w:val="en-GB"/>
              </w:rPr>
              <w:t>These are key messages of the session that you should highlight. The goal is that participants will be able to absorb and restate these key message</w:t>
            </w:r>
            <w:r w:rsidR="00A13953" w:rsidRPr="009C17B5">
              <w:rPr>
                <w:lang w:val="en-GB"/>
              </w:rPr>
              <w:t>s</w:t>
            </w:r>
            <w:r w:rsidRPr="009C17B5">
              <w:rPr>
                <w:lang w:val="en-GB"/>
              </w:rPr>
              <w:t xml:space="preserve"> with colleagues after the training</w:t>
            </w:r>
            <w:r w:rsidR="007419FE" w:rsidRPr="009C17B5">
              <w:rPr>
                <w:lang w:val="en-GB"/>
              </w:rPr>
              <w:t>, and ultimately use the whole of the Sphere handbook guidance in an informed way for practical field use.</w:t>
            </w:r>
          </w:p>
          <w:p w14:paraId="0EECB525" w14:textId="77777777" w:rsidR="00246BA9" w:rsidRPr="00FC1D22" w:rsidRDefault="00246BA9" w:rsidP="00246BA9">
            <w:pPr>
              <w:pStyle w:val="ListParagraph"/>
              <w:numPr>
                <w:ilvl w:val="0"/>
                <w:numId w:val="8"/>
              </w:numPr>
              <w:spacing w:line="240" w:lineRule="auto"/>
              <w:ind w:right="196"/>
              <w:rPr>
                <w:rFonts w:eastAsia="Open Sans Regular" w:cs="Calibri"/>
                <w:position w:val="1"/>
                <w:lang w:val="en-GB"/>
              </w:rPr>
            </w:pPr>
            <w:r w:rsidRPr="00FC1D22">
              <w:rPr>
                <w:rFonts w:eastAsia="Open Sans Regular" w:cs="Calibri"/>
                <w:position w:val="1"/>
                <w:lang w:val="en-GB"/>
              </w:rPr>
              <w:t>Use all of the Sphere Handbook – not just the technical chapter relating to your project sector.</w:t>
            </w:r>
          </w:p>
          <w:p w14:paraId="29EE10EE" w14:textId="77777777" w:rsidR="00246BA9" w:rsidRPr="00FC1D22" w:rsidRDefault="00246BA9" w:rsidP="00246BA9">
            <w:pPr>
              <w:pStyle w:val="ListParagraph"/>
              <w:numPr>
                <w:ilvl w:val="0"/>
                <w:numId w:val="8"/>
              </w:numPr>
              <w:spacing w:line="240" w:lineRule="auto"/>
              <w:ind w:right="196"/>
              <w:rPr>
                <w:rFonts w:eastAsia="Open Sans Regular" w:cs="Calibri"/>
                <w:position w:val="1"/>
                <w:lang w:val="en-GB"/>
              </w:rPr>
            </w:pPr>
            <w:r w:rsidRPr="00FC1D22">
              <w:rPr>
                <w:rFonts w:eastAsia="Open Sans Regular" w:cs="Calibri"/>
                <w:position w:val="1"/>
                <w:lang w:val="en-GB"/>
              </w:rPr>
              <w:t>Remember that indicators are “just indicators” – not the standards themselves.</w:t>
            </w:r>
          </w:p>
          <w:p w14:paraId="2D0C45B1" w14:textId="77777777" w:rsidR="00246BA9" w:rsidRPr="00FC1D22" w:rsidRDefault="00246BA9" w:rsidP="00246BA9">
            <w:pPr>
              <w:pStyle w:val="ListParagraph"/>
              <w:numPr>
                <w:ilvl w:val="0"/>
                <w:numId w:val="8"/>
              </w:numPr>
              <w:spacing w:line="240" w:lineRule="auto"/>
              <w:ind w:right="196"/>
              <w:rPr>
                <w:rFonts w:eastAsia="Open Sans Regular" w:cs="Calibri"/>
                <w:position w:val="1"/>
                <w:lang w:val="en-GB"/>
              </w:rPr>
            </w:pPr>
            <w:r w:rsidRPr="00FC1D22">
              <w:rPr>
                <w:rFonts w:eastAsia="Open Sans Regular" w:cs="Calibri"/>
                <w:position w:val="1"/>
                <w:lang w:val="en-GB"/>
              </w:rPr>
              <w:t>Use multiple indicators to measure and monitor progress on achieving the standards over time.</w:t>
            </w:r>
          </w:p>
          <w:p w14:paraId="7F4BDCF2" w14:textId="77777777" w:rsidR="00B20CFD" w:rsidRDefault="00246BA9" w:rsidP="00246BA9">
            <w:pPr>
              <w:pStyle w:val="ListParagraph"/>
              <w:numPr>
                <w:ilvl w:val="0"/>
                <w:numId w:val="8"/>
              </w:numPr>
              <w:spacing w:line="240" w:lineRule="auto"/>
              <w:ind w:right="196"/>
              <w:rPr>
                <w:rFonts w:eastAsia="Open Sans Regular" w:cs="Calibri"/>
                <w:position w:val="1"/>
                <w:lang w:val="en-GB"/>
              </w:rPr>
            </w:pPr>
            <w:r w:rsidRPr="00FC1D22">
              <w:rPr>
                <w:rFonts w:eastAsia="Open Sans Regular" w:cs="Calibri"/>
                <w:position w:val="1"/>
                <w:lang w:val="en-GB"/>
              </w:rPr>
              <w:t>Highlight shortcomings to advocate for change to meet the standards as quickly as possible in all contexts – regardless of current shortfalls.</w:t>
            </w:r>
          </w:p>
          <w:p w14:paraId="3944D94B" w14:textId="636D9DCE" w:rsidR="00067958" w:rsidRPr="00246BA9" w:rsidRDefault="00067958" w:rsidP="00067958">
            <w:pPr>
              <w:pStyle w:val="ListParagraph"/>
              <w:spacing w:line="240" w:lineRule="auto"/>
              <w:ind w:left="791" w:right="196"/>
              <w:rPr>
                <w:rFonts w:eastAsia="Open Sans Regular" w:cs="Calibri"/>
                <w:position w:val="1"/>
                <w:lang w:val="en-GB"/>
              </w:rPr>
            </w:pPr>
          </w:p>
        </w:tc>
      </w:tr>
    </w:tbl>
    <w:p w14:paraId="3BB19A43" w14:textId="77777777" w:rsidR="00D4346B" w:rsidRPr="009C17B5" w:rsidRDefault="00D4346B">
      <w:pPr>
        <w:rPr>
          <w:lang w:val="en-GB"/>
        </w:rPr>
      </w:pPr>
      <w:r w:rsidRPr="009C17B5">
        <w:rPr>
          <w:lang w:val="en-GB"/>
        </w:rPr>
        <w:br w:type="page"/>
      </w:r>
    </w:p>
    <w:tbl>
      <w:tblPr>
        <w:tblStyle w:val="TableGrid"/>
        <w:tblW w:w="0" w:type="auto"/>
        <w:tblInd w:w="0" w:type="dxa"/>
        <w:tblLook w:val="04A0" w:firstRow="1" w:lastRow="0" w:firstColumn="1" w:lastColumn="0" w:noHBand="0" w:noVBand="1"/>
      </w:tblPr>
      <w:tblGrid>
        <w:gridCol w:w="7915"/>
        <w:gridCol w:w="1101"/>
      </w:tblGrid>
      <w:tr w:rsidR="00C72BB7" w:rsidRPr="009C17B5" w14:paraId="2C617D82" w14:textId="77777777" w:rsidTr="00A46EE1">
        <w:trPr>
          <w:trHeight w:val="350"/>
        </w:trPr>
        <w:tc>
          <w:tcPr>
            <w:tcW w:w="7915" w:type="dxa"/>
            <w:tcBorders>
              <w:top w:val="single" w:sz="4" w:space="0" w:color="auto"/>
              <w:left w:val="single" w:sz="4" w:space="0" w:color="auto"/>
              <w:bottom w:val="single" w:sz="4" w:space="0" w:color="auto"/>
              <w:right w:val="single" w:sz="4" w:space="0" w:color="auto"/>
            </w:tcBorders>
          </w:tcPr>
          <w:p w14:paraId="38CB762C" w14:textId="23C64671" w:rsidR="00C72BB7" w:rsidRPr="009C17B5" w:rsidRDefault="00C72BB7" w:rsidP="00A46EE1">
            <w:pPr>
              <w:spacing w:line="240" w:lineRule="auto"/>
              <w:rPr>
                <w:b/>
                <w:lang w:val="en-GB"/>
              </w:rPr>
            </w:pPr>
            <w:r w:rsidRPr="009C17B5">
              <w:rPr>
                <w:b/>
                <w:lang w:val="en-GB"/>
              </w:rPr>
              <w:lastRenderedPageBreak/>
              <w:t xml:space="preserve">Concise </w:t>
            </w:r>
            <w:r w:rsidR="00246BA9" w:rsidRPr="009C17B5">
              <w:rPr>
                <w:b/>
                <w:lang w:val="en-GB"/>
              </w:rPr>
              <w:t xml:space="preserve">session plan </w:t>
            </w:r>
            <w:r w:rsidR="000D7C3D" w:rsidRPr="009C17B5">
              <w:rPr>
                <w:b/>
                <w:lang w:val="en-GB"/>
              </w:rPr>
              <w:t xml:space="preserve">(this is a </w:t>
            </w:r>
            <w:r w:rsidR="00CE502F" w:rsidRPr="009C17B5">
              <w:rPr>
                <w:b/>
                <w:lang w:val="en-GB"/>
              </w:rPr>
              <w:t>moderately</w:t>
            </w:r>
            <w:r w:rsidR="000D7C3D" w:rsidRPr="009C17B5">
              <w:rPr>
                <w:b/>
                <w:lang w:val="en-GB"/>
              </w:rPr>
              <w:t>-paced session)</w:t>
            </w:r>
          </w:p>
        </w:tc>
        <w:tc>
          <w:tcPr>
            <w:tcW w:w="1101" w:type="dxa"/>
            <w:tcBorders>
              <w:top w:val="single" w:sz="4" w:space="0" w:color="auto"/>
              <w:left w:val="single" w:sz="4" w:space="0" w:color="auto"/>
              <w:bottom w:val="single" w:sz="4" w:space="0" w:color="auto"/>
              <w:right w:val="single" w:sz="4" w:space="0" w:color="auto"/>
            </w:tcBorders>
          </w:tcPr>
          <w:p w14:paraId="70815331" w14:textId="77777777" w:rsidR="00C72BB7" w:rsidRPr="009C17B5" w:rsidRDefault="00C72BB7" w:rsidP="00C72BB7">
            <w:pPr>
              <w:spacing w:line="240" w:lineRule="auto"/>
              <w:rPr>
                <w:b/>
                <w:lang w:val="en-GB"/>
              </w:rPr>
            </w:pPr>
            <w:r w:rsidRPr="009C17B5">
              <w:rPr>
                <w:b/>
                <w:lang w:val="en-GB"/>
              </w:rPr>
              <w:t>Timings</w:t>
            </w:r>
          </w:p>
        </w:tc>
      </w:tr>
      <w:tr w:rsidR="00A46EE1" w:rsidRPr="009C17B5" w14:paraId="4570A474" w14:textId="77777777" w:rsidTr="00A46EE1">
        <w:tc>
          <w:tcPr>
            <w:tcW w:w="7915" w:type="dxa"/>
            <w:tcBorders>
              <w:top w:val="single" w:sz="4" w:space="0" w:color="auto"/>
              <w:left w:val="single" w:sz="4" w:space="0" w:color="auto"/>
              <w:bottom w:val="single" w:sz="4" w:space="0" w:color="auto"/>
              <w:right w:val="single" w:sz="4" w:space="0" w:color="auto"/>
            </w:tcBorders>
          </w:tcPr>
          <w:p w14:paraId="33189DB3" w14:textId="5D5F1903" w:rsidR="00A46EE1" w:rsidRPr="009C17B5" w:rsidRDefault="00A46EE1" w:rsidP="008A7A20">
            <w:pPr>
              <w:pStyle w:val="ListParagraph"/>
              <w:numPr>
                <w:ilvl w:val="0"/>
                <w:numId w:val="16"/>
              </w:numPr>
              <w:ind w:left="970"/>
              <w:rPr>
                <w:lang w:val="en-GB"/>
              </w:rPr>
            </w:pPr>
            <w:r w:rsidRPr="009C17B5">
              <w:rPr>
                <w:lang w:val="en-GB"/>
              </w:rPr>
              <w:t xml:space="preserve">Introduction </w:t>
            </w:r>
            <w:r w:rsidR="0002139A" w:rsidRPr="009C17B5">
              <w:rPr>
                <w:lang w:val="en-GB"/>
              </w:rPr>
              <w:t>and learning objectives</w:t>
            </w:r>
            <w:r w:rsidR="00BF4EE3" w:rsidRPr="009C17B5">
              <w:rPr>
                <w:lang w:val="en-GB"/>
              </w:rPr>
              <w:t xml:space="preserve"> (slides 1</w:t>
            </w:r>
            <w:r w:rsidR="00BF77FA">
              <w:rPr>
                <w:lang w:val="en-GB"/>
              </w:rPr>
              <w:t>–</w:t>
            </w:r>
            <w:r w:rsidR="00BF4FFB" w:rsidRPr="009C17B5">
              <w:rPr>
                <w:lang w:val="en-GB"/>
              </w:rPr>
              <w:t>3</w:t>
            </w:r>
            <w:r w:rsidR="00BF4EE3" w:rsidRPr="009C17B5">
              <w:rPr>
                <w:lang w:val="en-GB"/>
              </w:rPr>
              <w:t>)</w:t>
            </w:r>
          </w:p>
        </w:tc>
        <w:tc>
          <w:tcPr>
            <w:tcW w:w="1101" w:type="dxa"/>
            <w:tcBorders>
              <w:top w:val="single" w:sz="4" w:space="0" w:color="auto"/>
              <w:left w:val="single" w:sz="4" w:space="0" w:color="auto"/>
              <w:bottom w:val="single" w:sz="4" w:space="0" w:color="auto"/>
              <w:right w:val="single" w:sz="4" w:space="0" w:color="auto"/>
            </w:tcBorders>
          </w:tcPr>
          <w:p w14:paraId="52669BB7" w14:textId="5BF99E6E" w:rsidR="00A46EE1" w:rsidRPr="009C17B5" w:rsidRDefault="005612A7" w:rsidP="00A46EE1">
            <w:pPr>
              <w:rPr>
                <w:lang w:val="en-GB"/>
              </w:rPr>
            </w:pPr>
            <w:r w:rsidRPr="009C17B5">
              <w:rPr>
                <w:lang w:val="en-GB"/>
              </w:rPr>
              <w:t>5</w:t>
            </w:r>
            <w:r w:rsidR="00A46EE1" w:rsidRPr="009C17B5">
              <w:rPr>
                <w:lang w:val="en-GB"/>
              </w:rPr>
              <w:t xml:space="preserve"> min</w:t>
            </w:r>
          </w:p>
        </w:tc>
      </w:tr>
      <w:tr w:rsidR="00A46EE1" w:rsidRPr="009C17B5" w14:paraId="2AD57F2A" w14:textId="77777777" w:rsidTr="00A46EE1">
        <w:tc>
          <w:tcPr>
            <w:tcW w:w="7915" w:type="dxa"/>
            <w:tcBorders>
              <w:top w:val="single" w:sz="4" w:space="0" w:color="auto"/>
              <w:left w:val="single" w:sz="4" w:space="0" w:color="auto"/>
              <w:bottom w:val="single" w:sz="4" w:space="0" w:color="auto"/>
              <w:right w:val="single" w:sz="4" w:space="0" w:color="auto"/>
            </w:tcBorders>
          </w:tcPr>
          <w:p w14:paraId="0D61E257" w14:textId="0972258C" w:rsidR="00A46EE1" w:rsidRPr="009C17B5" w:rsidRDefault="00AA1896" w:rsidP="008A7A20">
            <w:pPr>
              <w:pStyle w:val="ListParagraph"/>
              <w:numPr>
                <w:ilvl w:val="0"/>
                <w:numId w:val="16"/>
              </w:numPr>
              <w:ind w:left="970"/>
              <w:rPr>
                <w:lang w:val="en-GB"/>
              </w:rPr>
            </w:pPr>
            <w:r w:rsidRPr="009C17B5">
              <w:rPr>
                <w:lang w:val="en-GB"/>
              </w:rPr>
              <w:t xml:space="preserve">Case </w:t>
            </w:r>
            <w:r w:rsidR="00BF77FA">
              <w:rPr>
                <w:lang w:val="en-GB"/>
              </w:rPr>
              <w:t>s</w:t>
            </w:r>
            <w:r w:rsidRPr="009C17B5">
              <w:rPr>
                <w:lang w:val="en-GB"/>
              </w:rPr>
              <w:t>tudy</w:t>
            </w:r>
            <w:r w:rsidR="007B2842" w:rsidRPr="009C17B5">
              <w:rPr>
                <w:lang w:val="en-GB"/>
              </w:rPr>
              <w:t xml:space="preserve"> </w:t>
            </w:r>
            <w:r w:rsidR="00BF77FA">
              <w:rPr>
                <w:lang w:val="en-GB"/>
              </w:rPr>
              <w:t>e</w:t>
            </w:r>
            <w:r w:rsidR="007B2842" w:rsidRPr="009C17B5">
              <w:rPr>
                <w:lang w:val="en-GB"/>
              </w:rPr>
              <w:t>xercise</w:t>
            </w:r>
            <w:r w:rsidRPr="009C17B5">
              <w:rPr>
                <w:lang w:val="en-GB"/>
              </w:rPr>
              <w:t xml:space="preserve"> – Rohingya influx into Bangladesh 2017</w:t>
            </w:r>
            <w:r w:rsidR="00BF4EE3" w:rsidRPr="009C17B5">
              <w:rPr>
                <w:lang w:val="en-GB"/>
              </w:rPr>
              <w:t xml:space="preserve"> (</w:t>
            </w:r>
            <w:r w:rsidR="00BF4FFB" w:rsidRPr="009C17B5">
              <w:rPr>
                <w:lang w:val="en-GB"/>
              </w:rPr>
              <w:t>4</w:t>
            </w:r>
            <w:r w:rsidR="00BF77FA">
              <w:rPr>
                <w:lang w:val="en-GB"/>
              </w:rPr>
              <w:t>–</w:t>
            </w:r>
            <w:r w:rsidR="00BF4FFB" w:rsidRPr="009C17B5">
              <w:rPr>
                <w:lang w:val="en-GB"/>
              </w:rPr>
              <w:t>21</w:t>
            </w:r>
            <w:r w:rsidR="00BF4EE3" w:rsidRPr="009C17B5">
              <w:rPr>
                <w:lang w:val="en-GB"/>
              </w:rPr>
              <w:t>)</w:t>
            </w:r>
          </w:p>
        </w:tc>
        <w:tc>
          <w:tcPr>
            <w:tcW w:w="1101" w:type="dxa"/>
            <w:tcBorders>
              <w:top w:val="single" w:sz="4" w:space="0" w:color="auto"/>
              <w:left w:val="single" w:sz="4" w:space="0" w:color="auto"/>
              <w:bottom w:val="single" w:sz="4" w:space="0" w:color="auto"/>
              <w:right w:val="single" w:sz="4" w:space="0" w:color="auto"/>
            </w:tcBorders>
          </w:tcPr>
          <w:p w14:paraId="7F34E22B" w14:textId="07564DA4" w:rsidR="00A46EE1" w:rsidRPr="009C17B5" w:rsidRDefault="00AA1896" w:rsidP="00A46EE1">
            <w:pPr>
              <w:rPr>
                <w:lang w:val="en-GB"/>
              </w:rPr>
            </w:pPr>
            <w:r w:rsidRPr="009C17B5">
              <w:rPr>
                <w:lang w:val="en-GB"/>
              </w:rPr>
              <w:t>45</w:t>
            </w:r>
            <w:r w:rsidR="00A46EE1" w:rsidRPr="009C17B5">
              <w:rPr>
                <w:lang w:val="en-GB"/>
              </w:rPr>
              <w:t xml:space="preserve"> min</w:t>
            </w:r>
          </w:p>
        </w:tc>
      </w:tr>
      <w:tr w:rsidR="00A46EE1" w:rsidRPr="009C17B5" w14:paraId="53AAB03C" w14:textId="77777777" w:rsidTr="00A46EE1">
        <w:trPr>
          <w:trHeight w:val="377"/>
        </w:trPr>
        <w:tc>
          <w:tcPr>
            <w:tcW w:w="7915" w:type="dxa"/>
            <w:tcBorders>
              <w:top w:val="single" w:sz="4" w:space="0" w:color="auto"/>
              <w:left w:val="single" w:sz="4" w:space="0" w:color="auto"/>
              <w:bottom w:val="single" w:sz="4" w:space="0" w:color="auto"/>
              <w:right w:val="single" w:sz="4" w:space="0" w:color="auto"/>
            </w:tcBorders>
          </w:tcPr>
          <w:p w14:paraId="5B7C2554" w14:textId="42B7E54B" w:rsidR="00A46EE1" w:rsidRPr="009C17B5" w:rsidRDefault="00AA1896" w:rsidP="008A7A20">
            <w:pPr>
              <w:pStyle w:val="ListParagraph"/>
              <w:numPr>
                <w:ilvl w:val="0"/>
                <w:numId w:val="16"/>
              </w:numPr>
              <w:ind w:left="970"/>
              <w:rPr>
                <w:lang w:val="en-GB"/>
              </w:rPr>
            </w:pPr>
            <w:r w:rsidRPr="009C17B5">
              <w:rPr>
                <w:lang w:val="en-GB"/>
              </w:rPr>
              <w:t>Field application strategy with discussion and reflection</w:t>
            </w:r>
            <w:r w:rsidR="00BF4EE3" w:rsidRPr="009C17B5">
              <w:rPr>
                <w:lang w:val="en-GB"/>
              </w:rPr>
              <w:t xml:space="preserve"> (</w:t>
            </w:r>
            <w:r w:rsidR="00311B58" w:rsidRPr="009C17B5">
              <w:rPr>
                <w:lang w:val="en-GB"/>
              </w:rPr>
              <w:t>22</w:t>
            </w:r>
            <w:r w:rsidR="00BF77FA">
              <w:rPr>
                <w:lang w:val="en-GB"/>
              </w:rPr>
              <w:t>–</w:t>
            </w:r>
            <w:r w:rsidR="00311B58" w:rsidRPr="009C17B5">
              <w:rPr>
                <w:lang w:val="en-GB"/>
              </w:rPr>
              <w:t>27</w:t>
            </w:r>
            <w:r w:rsidR="00BF4EE3" w:rsidRPr="009C17B5">
              <w:rPr>
                <w:lang w:val="en-GB"/>
              </w:rPr>
              <w:t>)</w:t>
            </w:r>
          </w:p>
        </w:tc>
        <w:tc>
          <w:tcPr>
            <w:tcW w:w="1101" w:type="dxa"/>
            <w:tcBorders>
              <w:top w:val="single" w:sz="4" w:space="0" w:color="auto"/>
              <w:left w:val="single" w:sz="4" w:space="0" w:color="auto"/>
              <w:bottom w:val="single" w:sz="4" w:space="0" w:color="auto"/>
              <w:right w:val="single" w:sz="4" w:space="0" w:color="auto"/>
            </w:tcBorders>
          </w:tcPr>
          <w:p w14:paraId="44B0F4C3" w14:textId="0640CAB7" w:rsidR="00A46EE1" w:rsidRPr="009C17B5" w:rsidRDefault="00AA1896" w:rsidP="00A46EE1">
            <w:pPr>
              <w:rPr>
                <w:lang w:val="en-GB"/>
              </w:rPr>
            </w:pPr>
            <w:r w:rsidRPr="009C17B5">
              <w:rPr>
                <w:lang w:val="en-GB"/>
              </w:rPr>
              <w:t>35</w:t>
            </w:r>
            <w:r w:rsidR="00A46EE1" w:rsidRPr="009C17B5">
              <w:rPr>
                <w:lang w:val="en-GB"/>
              </w:rPr>
              <w:t xml:space="preserve"> min</w:t>
            </w:r>
          </w:p>
        </w:tc>
      </w:tr>
      <w:tr w:rsidR="00BC203B" w:rsidRPr="009C17B5" w14:paraId="6CAF31EB" w14:textId="77777777" w:rsidTr="00A46EE1">
        <w:tc>
          <w:tcPr>
            <w:tcW w:w="7915" w:type="dxa"/>
            <w:tcBorders>
              <w:top w:val="single" w:sz="4" w:space="0" w:color="auto"/>
              <w:left w:val="single" w:sz="4" w:space="0" w:color="auto"/>
              <w:bottom w:val="single" w:sz="4" w:space="0" w:color="auto"/>
              <w:right w:val="single" w:sz="4" w:space="0" w:color="auto"/>
            </w:tcBorders>
          </w:tcPr>
          <w:p w14:paraId="4DE2960A" w14:textId="04F0E539" w:rsidR="00BC203B" w:rsidRPr="009C17B5" w:rsidRDefault="00BC203B" w:rsidP="008A7A20">
            <w:pPr>
              <w:pStyle w:val="ListParagraph"/>
              <w:numPr>
                <w:ilvl w:val="0"/>
                <w:numId w:val="16"/>
              </w:numPr>
              <w:ind w:left="970"/>
              <w:rPr>
                <w:lang w:val="en-GB"/>
              </w:rPr>
            </w:pPr>
            <w:r w:rsidRPr="009C17B5">
              <w:rPr>
                <w:lang w:val="en-GB"/>
              </w:rPr>
              <w:t>Last points and wrap-up</w:t>
            </w:r>
            <w:r w:rsidR="00BF4EE3" w:rsidRPr="009C17B5">
              <w:rPr>
                <w:lang w:val="en-GB"/>
              </w:rPr>
              <w:t xml:space="preserve"> (</w:t>
            </w:r>
            <w:r w:rsidR="00311B58" w:rsidRPr="009C17B5">
              <w:rPr>
                <w:lang w:val="en-GB"/>
              </w:rPr>
              <w:t xml:space="preserve">28 </w:t>
            </w:r>
            <w:r w:rsidR="00BF77FA">
              <w:rPr>
                <w:lang w:val="en-GB"/>
              </w:rPr>
              <w:t>and</w:t>
            </w:r>
            <w:r w:rsidR="00311B58" w:rsidRPr="009C17B5">
              <w:rPr>
                <w:lang w:val="en-GB"/>
              </w:rPr>
              <w:t xml:space="preserve"> 29</w:t>
            </w:r>
            <w:r w:rsidR="00BF4EE3" w:rsidRPr="009C17B5">
              <w:rPr>
                <w:lang w:val="en-GB"/>
              </w:rPr>
              <w:t>)</w:t>
            </w:r>
          </w:p>
        </w:tc>
        <w:tc>
          <w:tcPr>
            <w:tcW w:w="1101" w:type="dxa"/>
            <w:tcBorders>
              <w:top w:val="single" w:sz="4" w:space="0" w:color="auto"/>
              <w:left w:val="single" w:sz="4" w:space="0" w:color="auto"/>
              <w:bottom w:val="single" w:sz="4" w:space="0" w:color="auto"/>
              <w:right w:val="single" w:sz="4" w:space="0" w:color="auto"/>
            </w:tcBorders>
          </w:tcPr>
          <w:p w14:paraId="08A2E81C" w14:textId="760EBE17" w:rsidR="00BC203B" w:rsidRPr="009C17B5" w:rsidRDefault="00BC203B" w:rsidP="00A46EE1">
            <w:pPr>
              <w:rPr>
                <w:lang w:val="en-GB"/>
              </w:rPr>
            </w:pPr>
            <w:r w:rsidRPr="009C17B5">
              <w:rPr>
                <w:lang w:val="en-GB"/>
              </w:rPr>
              <w:t>5</w:t>
            </w:r>
            <w:r w:rsidR="00BF77FA">
              <w:rPr>
                <w:lang w:val="en-GB"/>
              </w:rPr>
              <w:t xml:space="preserve"> min</w:t>
            </w:r>
          </w:p>
        </w:tc>
      </w:tr>
      <w:tr w:rsidR="00EC337E" w:rsidRPr="009C17B5" w14:paraId="40399DC4" w14:textId="77777777" w:rsidTr="00EC3E4F">
        <w:tc>
          <w:tcPr>
            <w:tcW w:w="9016" w:type="dxa"/>
            <w:gridSpan w:val="2"/>
            <w:tcBorders>
              <w:top w:val="single" w:sz="4" w:space="0" w:color="auto"/>
              <w:left w:val="single" w:sz="4" w:space="0" w:color="auto"/>
              <w:bottom w:val="single" w:sz="4" w:space="0" w:color="auto"/>
              <w:right w:val="single" w:sz="4" w:space="0" w:color="auto"/>
            </w:tcBorders>
          </w:tcPr>
          <w:p w14:paraId="1922439B" w14:textId="7D1375C6" w:rsidR="00EC337E" w:rsidRPr="009C17B5" w:rsidRDefault="008A7A20" w:rsidP="00A46EE1">
            <w:pPr>
              <w:rPr>
                <w:b/>
                <w:lang w:val="en-GB"/>
              </w:rPr>
            </w:pPr>
            <w:r w:rsidRPr="009C17B5">
              <w:rPr>
                <w:lang w:val="en-GB"/>
              </w:rPr>
              <w:br w:type="page"/>
            </w:r>
            <w:r w:rsidR="00EC337E" w:rsidRPr="009C17B5">
              <w:rPr>
                <w:b/>
                <w:lang w:val="en-GB"/>
              </w:rPr>
              <w:t>Other files you will need</w:t>
            </w:r>
          </w:p>
          <w:p w14:paraId="148B62A8" w14:textId="42547F74" w:rsidR="00F25AEA" w:rsidRPr="009C17B5" w:rsidRDefault="00F25AEA" w:rsidP="00A46EE1">
            <w:pPr>
              <w:rPr>
                <w:b/>
                <w:lang w:val="en-GB"/>
              </w:rPr>
            </w:pPr>
          </w:p>
          <w:p w14:paraId="12BE1B5E" w14:textId="50DD776D" w:rsidR="00BF4EE3" w:rsidRPr="009C17B5" w:rsidRDefault="00BF4EE3" w:rsidP="00A46EE1">
            <w:pPr>
              <w:rPr>
                <w:lang w:val="en-GB"/>
              </w:rPr>
            </w:pPr>
            <w:r w:rsidRPr="009C17B5">
              <w:rPr>
                <w:lang w:val="en-GB"/>
              </w:rPr>
              <w:t xml:space="preserve">The PowerPoint file for this session is </w:t>
            </w:r>
            <w:r w:rsidRPr="009C17B5">
              <w:rPr>
                <w:b/>
                <w:lang w:val="en-GB"/>
              </w:rPr>
              <w:t xml:space="preserve">STP </w:t>
            </w:r>
            <w:r w:rsidR="00EC41BB" w:rsidRPr="009C17B5">
              <w:rPr>
                <w:b/>
                <w:lang w:val="en-GB"/>
              </w:rPr>
              <w:t>11 Using Sphere in Practice</w:t>
            </w:r>
            <w:r w:rsidRPr="009C17B5">
              <w:rPr>
                <w:b/>
                <w:lang w:val="en-GB"/>
              </w:rPr>
              <w:t>.pptx</w:t>
            </w:r>
            <w:r w:rsidRPr="009C17B5">
              <w:rPr>
                <w:lang w:val="en-GB"/>
              </w:rPr>
              <w:t xml:space="preserve">. </w:t>
            </w:r>
          </w:p>
          <w:p w14:paraId="24F91783" w14:textId="77777777" w:rsidR="00BF4EE3" w:rsidRPr="009C17B5" w:rsidRDefault="00BF4EE3" w:rsidP="00A46EE1">
            <w:pPr>
              <w:rPr>
                <w:lang w:val="en-GB"/>
              </w:rPr>
            </w:pPr>
          </w:p>
          <w:p w14:paraId="43063177" w14:textId="2155B36C" w:rsidR="00EC41BB" w:rsidRPr="009C17B5" w:rsidRDefault="00F25AEA" w:rsidP="000D7C3D">
            <w:pPr>
              <w:rPr>
                <w:lang w:val="en-GB"/>
              </w:rPr>
            </w:pPr>
            <w:r w:rsidRPr="009C17B5">
              <w:rPr>
                <w:lang w:val="en-GB"/>
              </w:rPr>
              <w:t xml:space="preserve">There </w:t>
            </w:r>
            <w:r w:rsidR="00EC41BB" w:rsidRPr="009C17B5">
              <w:rPr>
                <w:lang w:val="en-GB"/>
              </w:rPr>
              <w:t xml:space="preserve">are two background reports/references </w:t>
            </w:r>
            <w:r w:rsidR="00CB64E8" w:rsidRPr="009C17B5">
              <w:rPr>
                <w:lang w:val="en-GB"/>
              </w:rPr>
              <w:t>for</w:t>
            </w:r>
            <w:r w:rsidR="00EC41BB" w:rsidRPr="009C17B5">
              <w:rPr>
                <w:lang w:val="en-GB"/>
              </w:rPr>
              <w:t xml:space="preserve"> review </w:t>
            </w:r>
            <w:r w:rsidR="00CB64E8" w:rsidRPr="009C17B5">
              <w:rPr>
                <w:lang w:val="en-GB"/>
              </w:rPr>
              <w:t xml:space="preserve">by the facilitator. These should be read </w:t>
            </w:r>
            <w:r w:rsidR="00B719CB">
              <w:rPr>
                <w:lang w:val="en-GB"/>
              </w:rPr>
              <w:t>before</w:t>
            </w:r>
            <w:r w:rsidR="00CB64E8" w:rsidRPr="009C17B5">
              <w:rPr>
                <w:lang w:val="en-GB"/>
              </w:rPr>
              <w:t xml:space="preserve"> facilitating</w:t>
            </w:r>
            <w:r w:rsidR="00EC41BB" w:rsidRPr="009C17B5">
              <w:rPr>
                <w:lang w:val="en-GB"/>
              </w:rPr>
              <w:t xml:space="preserve"> the case study</w:t>
            </w:r>
            <w:r w:rsidR="00CB64E8" w:rsidRPr="009C17B5">
              <w:rPr>
                <w:lang w:val="en-GB"/>
              </w:rPr>
              <w:t xml:space="preserve"> exercise</w:t>
            </w:r>
            <w:r w:rsidR="00EC41BB" w:rsidRPr="009C17B5">
              <w:rPr>
                <w:lang w:val="en-GB"/>
              </w:rPr>
              <w:t>. The</w:t>
            </w:r>
            <w:r w:rsidR="00B719CB">
              <w:rPr>
                <w:lang w:val="en-GB"/>
              </w:rPr>
              <w:t>y</w:t>
            </w:r>
            <w:r w:rsidR="00EC41BB" w:rsidRPr="009C17B5">
              <w:rPr>
                <w:lang w:val="en-GB"/>
              </w:rPr>
              <w:t xml:space="preserve"> are not </w:t>
            </w:r>
            <w:r w:rsidR="00B719CB">
              <w:rPr>
                <w:lang w:val="en-GB"/>
              </w:rPr>
              <w:t>meant</w:t>
            </w:r>
            <w:r w:rsidR="00EC41BB" w:rsidRPr="009C17B5">
              <w:rPr>
                <w:lang w:val="en-GB"/>
              </w:rPr>
              <w:t xml:space="preserve"> to be distributed to participants as they are </w:t>
            </w:r>
            <w:r w:rsidR="00CB64E8" w:rsidRPr="009C17B5">
              <w:rPr>
                <w:lang w:val="en-GB"/>
              </w:rPr>
              <w:t xml:space="preserve">too </w:t>
            </w:r>
            <w:r w:rsidR="00EC41BB" w:rsidRPr="009C17B5">
              <w:rPr>
                <w:lang w:val="en-GB"/>
              </w:rPr>
              <w:t>detailed</w:t>
            </w:r>
            <w:r w:rsidR="00CB64E8" w:rsidRPr="009C17B5">
              <w:rPr>
                <w:lang w:val="en-GB"/>
              </w:rPr>
              <w:t xml:space="preserve"> for the training purpose</w:t>
            </w:r>
            <w:r w:rsidR="00EC41BB" w:rsidRPr="009C17B5">
              <w:rPr>
                <w:lang w:val="en-GB"/>
              </w:rPr>
              <w:t xml:space="preserve">. </w:t>
            </w:r>
            <w:r w:rsidR="00B719CB">
              <w:rPr>
                <w:lang w:val="en-GB"/>
              </w:rPr>
              <w:t>But t</w:t>
            </w:r>
            <w:r w:rsidR="00EC41BB" w:rsidRPr="009C17B5">
              <w:rPr>
                <w:lang w:val="en-GB"/>
              </w:rPr>
              <w:t>hey will</w:t>
            </w:r>
            <w:r w:rsidR="00B719CB">
              <w:rPr>
                <w:lang w:val="en-GB"/>
              </w:rPr>
              <w:t xml:space="preserve"> </w:t>
            </w:r>
            <w:r w:rsidR="00EC41BB" w:rsidRPr="009C17B5">
              <w:rPr>
                <w:lang w:val="en-GB"/>
              </w:rPr>
              <w:t>give you additional information that may be useful in facilitati</w:t>
            </w:r>
            <w:r w:rsidR="00B719CB">
              <w:rPr>
                <w:lang w:val="en-GB"/>
              </w:rPr>
              <w:t>ng</w:t>
            </w:r>
            <w:r w:rsidR="00EC41BB" w:rsidRPr="009C17B5">
              <w:rPr>
                <w:lang w:val="en-GB"/>
              </w:rPr>
              <w:t xml:space="preserve"> the case study questions and discussion.</w:t>
            </w:r>
          </w:p>
          <w:p w14:paraId="15FED820" w14:textId="5AB2E830" w:rsidR="00CB64E8" w:rsidRPr="009C17B5" w:rsidRDefault="00EC41BB" w:rsidP="000D7C3D">
            <w:pPr>
              <w:rPr>
                <w:b/>
                <w:lang w:val="en-GB"/>
              </w:rPr>
            </w:pPr>
            <w:r w:rsidRPr="009C17B5">
              <w:rPr>
                <w:b/>
                <w:lang w:val="en-GB"/>
              </w:rPr>
              <w:t xml:space="preserve">These </w:t>
            </w:r>
            <w:r w:rsidR="00CB64E8" w:rsidRPr="009C17B5">
              <w:rPr>
                <w:b/>
                <w:lang w:val="en-GB"/>
              </w:rPr>
              <w:t xml:space="preserve">reports </w:t>
            </w:r>
            <w:r w:rsidRPr="009C17B5">
              <w:rPr>
                <w:b/>
                <w:lang w:val="en-GB"/>
              </w:rPr>
              <w:t>are :</w:t>
            </w:r>
          </w:p>
          <w:p w14:paraId="2DC691DE" w14:textId="6A98AFAF" w:rsidR="00030E75" w:rsidRPr="009C17B5" w:rsidRDefault="00030E75" w:rsidP="00A0786A">
            <w:pPr>
              <w:pStyle w:val="ListParagraph"/>
              <w:numPr>
                <w:ilvl w:val="0"/>
                <w:numId w:val="22"/>
              </w:numPr>
              <w:rPr>
                <w:b/>
                <w:lang w:val="en-GB"/>
              </w:rPr>
            </w:pPr>
            <w:r w:rsidRPr="009C17B5">
              <w:rPr>
                <w:b/>
                <w:lang w:val="en-GB"/>
              </w:rPr>
              <w:t>STP 11 WHO report Kutupalong 2018</w:t>
            </w:r>
            <w:r w:rsidR="0070497B" w:rsidRPr="009C17B5">
              <w:rPr>
                <w:b/>
                <w:lang w:val="en-GB"/>
              </w:rPr>
              <w:t>.pdf</w:t>
            </w:r>
          </w:p>
          <w:p w14:paraId="78BE6AEC" w14:textId="6FD0E85C" w:rsidR="00EC337E" w:rsidRPr="009C17B5" w:rsidRDefault="0070497B" w:rsidP="00A0786A">
            <w:pPr>
              <w:pStyle w:val="ListParagraph"/>
              <w:numPr>
                <w:ilvl w:val="0"/>
                <w:numId w:val="22"/>
              </w:numPr>
              <w:rPr>
                <w:b/>
                <w:lang w:val="en-GB"/>
              </w:rPr>
            </w:pPr>
            <w:r w:rsidRPr="009C17B5">
              <w:rPr>
                <w:b/>
                <w:lang w:val="en-GB"/>
              </w:rPr>
              <w:t>STP 11 Health sector bulletin.pdf</w:t>
            </w:r>
          </w:p>
          <w:p w14:paraId="0DA94916" w14:textId="77777777" w:rsidR="00D93AE3" w:rsidRPr="009C17B5" w:rsidRDefault="00D93AE3" w:rsidP="00D93AE3">
            <w:pPr>
              <w:ind w:left="360"/>
              <w:rPr>
                <w:b/>
                <w:lang w:val="en-GB"/>
              </w:rPr>
            </w:pPr>
          </w:p>
          <w:p w14:paraId="01042DBD" w14:textId="3C6EFF1E" w:rsidR="00D93AE3" w:rsidRPr="009C17B5" w:rsidRDefault="00D93AE3" w:rsidP="00D93AE3">
            <w:pPr>
              <w:rPr>
                <w:b/>
                <w:lang w:val="en-GB"/>
              </w:rPr>
            </w:pPr>
            <w:r w:rsidRPr="009C17B5">
              <w:rPr>
                <w:b/>
                <w:lang w:val="en-GB"/>
              </w:rPr>
              <w:t>The alternative Field School session requires a different file:</w:t>
            </w:r>
          </w:p>
          <w:p w14:paraId="1D422170" w14:textId="225C31A5" w:rsidR="00D93AE3" w:rsidRPr="00067958" w:rsidRDefault="00D93AE3" w:rsidP="00D93AE3">
            <w:pPr>
              <w:pStyle w:val="ListParagraph"/>
              <w:numPr>
                <w:ilvl w:val="0"/>
                <w:numId w:val="27"/>
              </w:numPr>
              <w:rPr>
                <w:b/>
                <w:lang w:val="en-GB"/>
              </w:rPr>
            </w:pPr>
            <w:r w:rsidRPr="00067958">
              <w:rPr>
                <w:b/>
                <w:lang w:val="en-GB"/>
              </w:rPr>
              <w:t xml:space="preserve">STP 11 Alt </w:t>
            </w:r>
            <w:r w:rsidR="00B719CB">
              <w:rPr>
                <w:b/>
                <w:lang w:val="en-GB"/>
              </w:rPr>
              <w:t>F</w:t>
            </w:r>
            <w:r w:rsidRPr="00067958">
              <w:rPr>
                <w:b/>
                <w:lang w:val="en-GB"/>
              </w:rPr>
              <w:t xml:space="preserve">ield </w:t>
            </w:r>
            <w:r w:rsidR="00B719CB">
              <w:rPr>
                <w:b/>
                <w:lang w:val="en-GB"/>
              </w:rPr>
              <w:t>S</w:t>
            </w:r>
            <w:r w:rsidRPr="00067958">
              <w:rPr>
                <w:b/>
                <w:lang w:val="en-GB"/>
              </w:rPr>
              <w:t xml:space="preserve">chool </w:t>
            </w:r>
            <w:r w:rsidR="00B719CB">
              <w:rPr>
                <w:b/>
                <w:lang w:val="en-GB"/>
              </w:rPr>
              <w:t>P</w:t>
            </w:r>
            <w:r w:rsidRPr="00067958">
              <w:rPr>
                <w:b/>
                <w:lang w:val="en-GB"/>
              </w:rPr>
              <w:t>reps.docx</w:t>
            </w:r>
          </w:p>
          <w:p w14:paraId="1450841A" w14:textId="77777777" w:rsidR="003D0BB0" w:rsidRPr="009C17B5" w:rsidRDefault="003D0BB0" w:rsidP="003D0BB0">
            <w:pPr>
              <w:rPr>
                <w:lang w:val="en-GB"/>
              </w:rPr>
            </w:pPr>
          </w:p>
          <w:p w14:paraId="2E438853" w14:textId="25C221FD" w:rsidR="003D0BB0" w:rsidRPr="009C17B5" w:rsidRDefault="003D0BB0" w:rsidP="003D0BB0">
            <w:pPr>
              <w:rPr>
                <w:lang w:val="en-GB"/>
              </w:rPr>
            </w:pPr>
            <w:r w:rsidRPr="009C17B5">
              <w:rPr>
                <w:lang w:val="en-GB"/>
              </w:rPr>
              <w:t xml:space="preserve">If one or more groups will leave the room to complete the activity (or even if not), print the questions: </w:t>
            </w:r>
            <w:r w:rsidRPr="009C17B5">
              <w:rPr>
                <w:b/>
                <w:bCs/>
                <w:lang w:val="en-GB"/>
              </w:rPr>
              <w:t xml:space="preserve">STP 11 Questions for </w:t>
            </w:r>
            <w:r w:rsidR="00B719CB">
              <w:rPr>
                <w:b/>
                <w:bCs/>
                <w:lang w:val="en-GB"/>
              </w:rPr>
              <w:t>G</w:t>
            </w:r>
            <w:r w:rsidRPr="009C17B5">
              <w:rPr>
                <w:b/>
                <w:bCs/>
                <w:lang w:val="en-GB"/>
              </w:rPr>
              <w:t xml:space="preserve">roup </w:t>
            </w:r>
            <w:r w:rsidR="00B719CB">
              <w:rPr>
                <w:b/>
                <w:bCs/>
                <w:lang w:val="en-GB"/>
              </w:rPr>
              <w:t>A</w:t>
            </w:r>
            <w:r w:rsidRPr="009C17B5">
              <w:rPr>
                <w:b/>
                <w:bCs/>
                <w:lang w:val="en-GB"/>
              </w:rPr>
              <w:t>ctivity.docx</w:t>
            </w:r>
            <w:r w:rsidRPr="009C17B5">
              <w:rPr>
                <w:lang w:val="en-GB"/>
              </w:rPr>
              <w:t xml:space="preserve"> (</w:t>
            </w:r>
            <w:r w:rsidR="00F05500">
              <w:rPr>
                <w:lang w:val="en-GB"/>
              </w:rPr>
              <w:t>one</w:t>
            </w:r>
            <w:r w:rsidRPr="009C17B5">
              <w:rPr>
                <w:lang w:val="en-GB"/>
              </w:rPr>
              <w:t xml:space="preserve"> copy, </w:t>
            </w:r>
            <w:r w:rsidR="00F05500">
              <w:rPr>
                <w:lang w:val="en-GB"/>
              </w:rPr>
              <w:t xml:space="preserve">one </w:t>
            </w:r>
            <w:r w:rsidRPr="009C17B5">
              <w:rPr>
                <w:lang w:val="en-GB"/>
              </w:rPr>
              <w:t>sided, cut into 2 x A5)</w:t>
            </w:r>
            <w:r w:rsidR="00F05500">
              <w:rPr>
                <w:lang w:val="en-GB"/>
              </w:rPr>
              <w:t>.</w:t>
            </w:r>
          </w:p>
          <w:p w14:paraId="2E384847" w14:textId="3841D27D" w:rsidR="003D0BB0" w:rsidRPr="009C17B5" w:rsidRDefault="003D0BB0" w:rsidP="003D0BB0">
            <w:pPr>
              <w:rPr>
                <w:lang w:val="en-GB"/>
              </w:rPr>
            </w:pPr>
          </w:p>
        </w:tc>
      </w:tr>
      <w:tr w:rsidR="00246BA9" w:rsidRPr="009C17B5" w14:paraId="4F2CA6E8" w14:textId="77777777" w:rsidTr="00EC3E4F">
        <w:tc>
          <w:tcPr>
            <w:tcW w:w="9016" w:type="dxa"/>
            <w:gridSpan w:val="2"/>
            <w:tcBorders>
              <w:top w:val="single" w:sz="4" w:space="0" w:color="auto"/>
              <w:left w:val="single" w:sz="4" w:space="0" w:color="auto"/>
              <w:bottom w:val="single" w:sz="4" w:space="0" w:color="auto"/>
              <w:right w:val="single" w:sz="4" w:space="0" w:color="auto"/>
            </w:tcBorders>
          </w:tcPr>
          <w:p w14:paraId="1DBB0A0A" w14:textId="77777777" w:rsidR="00246BA9" w:rsidRDefault="00246BA9" w:rsidP="00246BA9">
            <w:pPr>
              <w:rPr>
                <w:b/>
                <w:lang w:val="en-GB"/>
              </w:rPr>
            </w:pPr>
            <w:r>
              <w:rPr>
                <w:b/>
                <w:lang w:val="en-GB"/>
              </w:rPr>
              <w:t>General norms for all Sphere training sessions</w:t>
            </w:r>
          </w:p>
          <w:p w14:paraId="2B7CD3D6" w14:textId="77777777" w:rsidR="00246BA9" w:rsidRDefault="00246BA9" w:rsidP="00246BA9">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6ED7870A" w14:textId="77777777" w:rsidR="00246BA9" w:rsidRDefault="00246BA9" w:rsidP="00246BA9">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5D6483B7" w14:textId="77777777" w:rsidR="00246BA9" w:rsidRDefault="00246BA9" w:rsidP="00246BA9">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741DF1B2" w14:textId="77777777" w:rsidR="00246BA9" w:rsidRDefault="00246BA9" w:rsidP="00246BA9">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3BCE4149" w14:textId="77777777" w:rsidR="00246BA9" w:rsidRDefault="00246BA9" w:rsidP="00246BA9">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72AB5EAA" w14:textId="77777777" w:rsidR="00246BA9" w:rsidRDefault="00246BA9" w:rsidP="00246BA9">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335B9519" w14:textId="77777777" w:rsidR="00246BA9" w:rsidRDefault="00246BA9" w:rsidP="00246BA9">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5B73A4F1" w14:textId="77777777" w:rsidR="00246BA9" w:rsidRDefault="00246BA9" w:rsidP="00246BA9">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7E8B889D" w14:textId="77777777" w:rsidR="00246BA9" w:rsidRDefault="00246BA9" w:rsidP="00246BA9">
            <w:pPr>
              <w:numPr>
                <w:ilvl w:val="0"/>
                <w:numId w:val="11"/>
              </w:numPr>
              <w:spacing w:line="252" w:lineRule="auto"/>
              <w:ind w:left="700"/>
              <w:rPr>
                <w:bCs/>
                <w:lang w:val="en-GB"/>
              </w:rPr>
            </w:pPr>
            <w:r>
              <w:rPr>
                <w:bCs/>
                <w:lang w:val="en-GB"/>
              </w:rPr>
              <w:lastRenderedPageBreak/>
              <w:t xml:space="preserve">Decide how you will share the responsibilities if you have a co-trainer. </w:t>
            </w:r>
          </w:p>
          <w:p w14:paraId="4A04F1C9" w14:textId="77777777" w:rsidR="00246BA9" w:rsidRDefault="00246BA9" w:rsidP="00246BA9">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3ABC8483" w14:textId="77777777" w:rsidR="00246BA9" w:rsidRDefault="00246BA9" w:rsidP="00246BA9">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6D345CEB" w14:textId="77777777" w:rsidR="00246BA9" w:rsidRDefault="00246BA9" w:rsidP="00246BA9">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0CDDA094" w14:textId="77777777" w:rsidR="00246BA9" w:rsidRDefault="00246BA9" w:rsidP="00246BA9">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404CD689" w14:textId="77777777" w:rsidR="00246BA9" w:rsidRDefault="00246BA9" w:rsidP="00246BA9">
            <w:pPr>
              <w:rPr>
                <w:b/>
                <w:lang w:val="en-GB"/>
              </w:rPr>
            </w:pPr>
          </w:p>
          <w:p w14:paraId="5ECF2740" w14:textId="77777777" w:rsidR="00246BA9" w:rsidRDefault="00246BA9" w:rsidP="00246BA9">
            <w:pPr>
              <w:rPr>
                <w:b/>
                <w:lang w:val="en-GB"/>
              </w:rPr>
            </w:pPr>
            <w:r>
              <w:rPr>
                <w:b/>
                <w:lang w:val="en-GB"/>
              </w:rPr>
              <w:t>Sphere Training Package surveys</w:t>
            </w:r>
          </w:p>
          <w:p w14:paraId="4C21A827" w14:textId="77777777" w:rsidR="00246BA9" w:rsidRDefault="00246BA9" w:rsidP="00246BA9">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423CBB35" w14:textId="77777777" w:rsidR="00246BA9" w:rsidRDefault="00246BA9" w:rsidP="00246BA9">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9" w:history="1">
              <w:r>
                <w:rPr>
                  <w:rStyle w:val="Hyperlink"/>
                </w:rPr>
                <w:t>https://www.surveymonkey.com/r/STP2019facilitatorsENG</w:t>
              </w:r>
            </w:hyperlink>
          </w:p>
          <w:p w14:paraId="2EE6AE55" w14:textId="77777777" w:rsidR="00246BA9" w:rsidRDefault="00246BA9" w:rsidP="00246BA9">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10" w:history="1">
              <w:r>
                <w:rPr>
                  <w:rStyle w:val="Hyperlink"/>
                  <w:rFonts w:eastAsia="Times New Roman"/>
                </w:rPr>
                <w:t>https://www.surveymonkey.com/r/STP2019studiersENG</w:t>
              </w:r>
            </w:hyperlink>
          </w:p>
          <w:p w14:paraId="62BAB0B1" w14:textId="77777777" w:rsidR="00246BA9" w:rsidRDefault="00246BA9" w:rsidP="00246BA9">
            <w:pPr>
              <w:spacing w:line="252" w:lineRule="auto"/>
              <w:rPr>
                <w:bCs/>
                <w:lang w:val="en-GB"/>
              </w:rPr>
            </w:pPr>
          </w:p>
          <w:p w14:paraId="2F1970E3" w14:textId="77777777" w:rsidR="00246BA9" w:rsidRDefault="00246BA9" w:rsidP="00246BA9">
            <w:pPr>
              <w:spacing w:line="252" w:lineRule="auto"/>
              <w:rPr>
                <w:b/>
                <w:lang w:val="en-GB"/>
              </w:rPr>
            </w:pPr>
            <w:r>
              <w:rPr>
                <w:b/>
                <w:lang w:val="en-GB"/>
              </w:rPr>
              <w:t>Participant feedback</w:t>
            </w:r>
          </w:p>
          <w:p w14:paraId="7E0C6E3B" w14:textId="77777777" w:rsidR="00246BA9" w:rsidRDefault="00246BA9" w:rsidP="00246BA9">
            <w:pPr>
              <w:pStyle w:val="ListParagraph"/>
              <w:numPr>
                <w:ilvl w:val="0"/>
                <w:numId w:val="28"/>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1" w:history="1">
              <w:r>
                <w:rPr>
                  <w:rStyle w:val="Hyperlink"/>
                </w:rPr>
                <w:t>https://www.surveymonkey.com/r/spheretesten</w:t>
              </w:r>
            </w:hyperlink>
            <w:r>
              <w:rPr>
                <w:bCs/>
                <w:lang w:val="en-GB"/>
              </w:rPr>
              <w:t xml:space="preserve">. Contact </w:t>
            </w:r>
            <w:hyperlink r:id="rId12" w:history="1">
              <w:r>
                <w:rPr>
                  <w:rStyle w:val="Hyperlink"/>
                </w:rPr>
                <w:t>learning@spherestandards.org</w:t>
              </w:r>
            </w:hyperlink>
            <w:r>
              <w:rPr>
                <w:lang w:val="en-GB"/>
              </w:rPr>
              <w:t xml:space="preserve"> to request a unique way of collecting survey responses (SurveyMonkey calls this a “collector”) or tailored version for your event.</w:t>
            </w:r>
          </w:p>
          <w:p w14:paraId="3DEDCF5C" w14:textId="77777777" w:rsidR="00246BA9" w:rsidRDefault="00246BA9" w:rsidP="00246BA9">
            <w:pPr>
              <w:spacing w:line="252" w:lineRule="auto"/>
              <w:rPr>
                <w:bCs/>
                <w:lang w:val="en-GB"/>
              </w:rPr>
            </w:pPr>
          </w:p>
          <w:p w14:paraId="6738D50F" w14:textId="77777777" w:rsidR="00246BA9" w:rsidRDefault="00246BA9" w:rsidP="00246BA9">
            <w:pPr>
              <w:spacing w:line="252" w:lineRule="auto"/>
              <w:rPr>
                <w:b/>
                <w:lang w:val="en-GB"/>
              </w:rPr>
            </w:pPr>
            <w:r>
              <w:rPr>
                <w:b/>
                <w:lang w:val="en-GB"/>
              </w:rPr>
              <w:t>Sharing a training report</w:t>
            </w:r>
          </w:p>
          <w:p w14:paraId="0A529C16" w14:textId="77777777" w:rsidR="00246BA9" w:rsidRDefault="00246BA9" w:rsidP="00246BA9">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3" w:history="1">
              <w:r>
                <w:rPr>
                  <w:rStyle w:val="Hyperlink"/>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504055E9" w14:textId="77777777" w:rsidR="00246BA9" w:rsidRPr="009C17B5" w:rsidRDefault="00246BA9" w:rsidP="00246BA9">
            <w:pPr>
              <w:rPr>
                <w:b/>
                <w:lang w:val="en-GB"/>
              </w:rPr>
            </w:pPr>
          </w:p>
        </w:tc>
      </w:tr>
      <w:tr w:rsidR="002C4A54" w:rsidRPr="009C17B5" w14:paraId="1B1F12B2" w14:textId="77777777" w:rsidTr="00EC3E4F">
        <w:tc>
          <w:tcPr>
            <w:tcW w:w="9016" w:type="dxa"/>
            <w:gridSpan w:val="2"/>
            <w:tcBorders>
              <w:top w:val="single" w:sz="4" w:space="0" w:color="auto"/>
              <w:left w:val="single" w:sz="4" w:space="0" w:color="auto"/>
              <w:bottom w:val="single" w:sz="4" w:space="0" w:color="auto"/>
              <w:right w:val="single" w:sz="4" w:space="0" w:color="auto"/>
            </w:tcBorders>
          </w:tcPr>
          <w:p w14:paraId="4C2BA901" w14:textId="0BC2BA7F" w:rsidR="002C4A54" w:rsidRPr="009C17B5" w:rsidRDefault="00246BA9" w:rsidP="002C4A54">
            <w:pPr>
              <w:rPr>
                <w:b/>
                <w:lang w:val="en-GB"/>
              </w:rPr>
            </w:pPr>
            <w:r>
              <w:rPr>
                <w:b/>
                <w:lang w:val="en-GB"/>
              </w:rPr>
              <w:lastRenderedPageBreak/>
              <w:t>T</w:t>
            </w:r>
            <w:r w:rsidR="002C4A54" w:rsidRPr="009C17B5">
              <w:rPr>
                <w:b/>
                <w:lang w:val="en-GB"/>
              </w:rPr>
              <w:t>ips for local modification</w:t>
            </w:r>
          </w:p>
          <w:p w14:paraId="7D983089" w14:textId="77777777" w:rsidR="002C4A54" w:rsidRPr="009C17B5" w:rsidRDefault="002C4A54" w:rsidP="002C4A54">
            <w:pPr>
              <w:rPr>
                <w:lang w:val="en-GB"/>
              </w:rPr>
            </w:pPr>
          </w:p>
          <w:p w14:paraId="637DE70E" w14:textId="44DEC771" w:rsidR="002C4A54" w:rsidRPr="00067958" w:rsidRDefault="002C4A54" w:rsidP="00067958">
            <w:pPr>
              <w:numPr>
                <w:ilvl w:val="0"/>
                <w:numId w:val="12"/>
              </w:numPr>
              <w:spacing w:line="254" w:lineRule="auto"/>
              <w:ind w:left="690"/>
              <w:rPr>
                <w:rFonts w:cstheme="minorHAnsi"/>
                <w:lang w:val="en-GB"/>
              </w:rPr>
            </w:pPr>
            <w:r w:rsidRPr="009C17B5">
              <w:rPr>
                <w:bCs/>
                <w:lang w:val="en-GB"/>
              </w:rPr>
              <w:t xml:space="preserve">This </w:t>
            </w:r>
            <w:r w:rsidR="00067958">
              <w:rPr>
                <w:bCs/>
                <w:lang w:val="en-GB"/>
              </w:rPr>
              <w:t>session</w:t>
            </w:r>
            <w:r w:rsidRPr="009C17B5">
              <w:rPr>
                <w:bCs/>
                <w:lang w:val="en-GB"/>
              </w:rPr>
              <w:t xml:space="preserve"> requires basic technology</w:t>
            </w:r>
            <w:r w:rsidR="00067958">
              <w:rPr>
                <w:bCs/>
                <w:lang w:val="en-GB"/>
              </w:rPr>
              <w:t xml:space="preserve"> for</w:t>
            </w:r>
            <w:r w:rsidRPr="009C17B5">
              <w:rPr>
                <w:bCs/>
                <w:lang w:val="en-GB"/>
              </w:rPr>
              <w:t xml:space="preserve"> presentation of the PowerPoint slides and embe</w:t>
            </w:r>
            <w:r w:rsidR="00BF77FA">
              <w:rPr>
                <w:bCs/>
                <w:lang w:val="en-GB"/>
              </w:rPr>
              <w:t>d</w:t>
            </w:r>
            <w:r w:rsidRPr="009C17B5">
              <w:rPr>
                <w:bCs/>
                <w:lang w:val="en-GB"/>
              </w:rPr>
              <w:t>ded video. If you do not have these capabilities or if you are in location with access to an ongoing humanitarian response operation, you may use the Sphere “Field School” model sessions described below as an alternative.</w:t>
            </w:r>
          </w:p>
          <w:p w14:paraId="54494D15" w14:textId="1C682C73" w:rsidR="00067958" w:rsidRPr="009C17B5" w:rsidRDefault="00067958" w:rsidP="00067958">
            <w:pPr>
              <w:spacing w:line="254" w:lineRule="auto"/>
              <w:ind w:left="900"/>
              <w:rPr>
                <w:rFonts w:cstheme="minorHAnsi"/>
                <w:lang w:val="en-GB"/>
              </w:rPr>
            </w:pPr>
          </w:p>
        </w:tc>
      </w:tr>
    </w:tbl>
    <w:p w14:paraId="7A504744" w14:textId="70360A1C" w:rsidR="00B719CB" w:rsidRDefault="005F725F" w:rsidP="00067958">
      <w:pPr>
        <w:pStyle w:val="Heading3"/>
      </w:pPr>
      <w:r w:rsidRPr="009C17B5">
        <w:br w:type="page"/>
      </w:r>
      <w:bookmarkStart w:id="0" w:name="_MacBuGuideStaticData_2147H"/>
      <w:r w:rsidR="004A0CB4" w:rsidRPr="009C17B5">
        <w:rPr>
          <w:rFonts w:cstheme="minorHAnsi"/>
          <w:sz w:val="28"/>
          <w:szCs w:val="28"/>
        </w:rPr>
        <w:lastRenderedPageBreak/>
        <w:t>Alternate plan for Sphere Training Package session STP 11</w:t>
      </w:r>
      <w:r w:rsidR="0050100A" w:rsidRPr="009C17B5">
        <w:rPr>
          <w:rFonts w:cstheme="minorHAnsi"/>
          <w:sz w:val="28"/>
          <w:szCs w:val="28"/>
        </w:rPr>
        <w:t xml:space="preserve"> – Using Sphere in Practice</w:t>
      </w:r>
      <w:r w:rsidR="004A0CB4" w:rsidRPr="009C17B5">
        <w:rPr>
          <w:rFonts w:cstheme="minorHAnsi"/>
          <w:sz w:val="28"/>
          <w:szCs w:val="28"/>
        </w:rPr>
        <w:t xml:space="preserve"> </w:t>
      </w:r>
      <w:r w:rsidR="004A0CB4" w:rsidRPr="009C17B5">
        <w:rPr>
          <w:rFonts w:cstheme="minorHAnsi"/>
        </w:rPr>
        <w:t xml:space="preserve">– following the Sphere Field School </w:t>
      </w:r>
      <w:r w:rsidR="00F05500">
        <w:rPr>
          <w:rFonts w:cstheme="minorHAnsi"/>
        </w:rPr>
        <w:t>a</w:t>
      </w:r>
      <w:r w:rsidR="004A0CB4" w:rsidRPr="009C17B5">
        <w:rPr>
          <w:rFonts w:cstheme="minorHAnsi"/>
        </w:rPr>
        <w:t>pproach</w:t>
      </w:r>
    </w:p>
    <w:p w14:paraId="049D69CF" w14:textId="77777777" w:rsidR="00B719CB" w:rsidRDefault="00B719CB" w:rsidP="00067958">
      <w:pPr>
        <w:spacing w:after="0" w:line="257" w:lineRule="auto"/>
        <w:ind w:right="28"/>
        <w:rPr>
          <w:rFonts w:cstheme="minorHAnsi"/>
          <w:lang w:val="en-GB"/>
        </w:rPr>
      </w:pPr>
    </w:p>
    <w:p w14:paraId="4071F0CE" w14:textId="6F54C98F" w:rsidR="00643FFD" w:rsidRPr="009C17B5" w:rsidRDefault="004A0CB4" w:rsidP="00067958">
      <w:pPr>
        <w:spacing w:line="257" w:lineRule="auto"/>
        <w:ind w:right="28"/>
        <w:rPr>
          <w:rFonts w:cstheme="minorHAnsi"/>
          <w:lang w:val="en-GB"/>
        </w:rPr>
      </w:pPr>
      <w:r w:rsidRPr="009C17B5">
        <w:rPr>
          <w:rFonts w:cstheme="minorHAnsi"/>
          <w:lang w:val="en-GB"/>
        </w:rPr>
        <w:t xml:space="preserve">This </w:t>
      </w:r>
      <w:r w:rsidR="0050100A" w:rsidRPr="009C17B5">
        <w:rPr>
          <w:rFonts w:cstheme="minorHAnsi"/>
          <w:lang w:val="en-GB"/>
        </w:rPr>
        <w:t xml:space="preserve">alternate method for facilitating this session about using </w:t>
      </w:r>
      <w:r w:rsidR="00866B51" w:rsidRPr="009C17B5">
        <w:rPr>
          <w:rFonts w:cstheme="minorHAnsi"/>
          <w:lang w:val="en-GB"/>
        </w:rPr>
        <w:t xml:space="preserve">Sphere in practice </w:t>
      </w:r>
      <w:r w:rsidRPr="009C17B5">
        <w:rPr>
          <w:rFonts w:cstheme="minorHAnsi"/>
          <w:lang w:val="en-GB"/>
        </w:rPr>
        <w:t>is a</w:t>
      </w:r>
      <w:r w:rsidR="00643FFD" w:rsidRPr="009C17B5">
        <w:rPr>
          <w:rFonts w:cstheme="minorHAnsi"/>
          <w:lang w:val="en-GB"/>
        </w:rPr>
        <w:t xml:space="preserve"> practical exercise </w:t>
      </w:r>
      <w:r w:rsidR="00E26334" w:rsidRPr="009C17B5">
        <w:rPr>
          <w:rFonts w:cstheme="minorHAnsi"/>
          <w:lang w:val="en-GB"/>
        </w:rPr>
        <w:t xml:space="preserve">consisting of a </w:t>
      </w:r>
      <w:r w:rsidR="00C024FE" w:rsidRPr="009C17B5">
        <w:rPr>
          <w:rFonts w:cstheme="minorHAnsi"/>
          <w:lang w:val="en-GB"/>
        </w:rPr>
        <w:t>facilitated</w:t>
      </w:r>
      <w:r w:rsidR="00E26334" w:rsidRPr="009C17B5">
        <w:rPr>
          <w:rFonts w:cstheme="minorHAnsi"/>
          <w:lang w:val="en-GB"/>
        </w:rPr>
        <w:t xml:space="preserve"> field visit</w:t>
      </w:r>
      <w:r w:rsidR="00D5299C" w:rsidRPr="009C17B5">
        <w:rPr>
          <w:rFonts w:cstheme="minorHAnsi"/>
          <w:lang w:val="en-GB"/>
        </w:rPr>
        <w:t xml:space="preserve"> to a project or programme response location</w:t>
      </w:r>
      <w:r w:rsidR="00643FFD" w:rsidRPr="009C17B5">
        <w:rPr>
          <w:rFonts w:cstheme="minorHAnsi"/>
          <w:lang w:val="en-GB"/>
        </w:rPr>
        <w:t xml:space="preserve"> to</w:t>
      </w:r>
      <w:r w:rsidRPr="009C17B5">
        <w:rPr>
          <w:rFonts w:cstheme="minorHAnsi"/>
          <w:lang w:val="en-GB"/>
        </w:rPr>
        <w:t xml:space="preserve"> </w:t>
      </w:r>
      <w:r w:rsidR="00643FFD" w:rsidRPr="009C17B5">
        <w:rPr>
          <w:rFonts w:cstheme="minorHAnsi"/>
          <w:lang w:val="en-GB"/>
        </w:rPr>
        <w:t xml:space="preserve">allow participants to explore how they can use Sphere </w:t>
      </w:r>
      <w:r w:rsidRPr="009C17B5">
        <w:rPr>
          <w:rFonts w:cstheme="minorHAnsi"/>
          <w:lang w:val="en-GB"/>
        </w:rPr>
        <w:t>in actual field conditions</w:t>
      </w:r>
      <w:r w:rsidR="00643FFD" w:rsidRPr="009C17B5">
        <w:rPr>
          <w:rFonts w:cstheme="minorHAnsi"/>
          <w:lang w:val="en-GB"/>
        </w:rPr>
        <w:t>.</w:t>
      </w:r>
      <w:r w:rsidR="00D5299C" w:rsidRPr="009C17B5">
        <w:rPr>
          <w:rFonts w:cstheme="minorHAnsi"/>
          <w:lang w:val="en-GB"/>
        </w:rPr>
        <w:t xml:space="preserve"> The template below </w:t>
      </w:r>
      <w:r w:rsidR="00C024FE" w:rsidRPr="009C17B5">
        <w:rPr>
          <w:rFonts w:cstheme="minorHAnsi"/>
          <w:lang w:val="en-GB"/>
        </w:rPr>
        <w:t xml:space="preserve">and associated handouts </w:t>
      </w:r>
      <w:r w:rsidR="00D5299C" w:rsidRPr="009C17B5">
        <w:rPr>
          <w:rFonts w:cstheme="minorHAnsi"/>
          <w:lang w:val="en-GB"/>
        </w:rPr>
        <w:t>will guide you through preparing the participants for the field visit, conducting the activity, and debriefing findings from the visit. This will take considerably more time than the 90</w:t>
      </w:r>
      <w:r w:rsidR="00866B51" w:rsidRPr="009C17B5">
        <w:rPr>
          <w:rFonts w:cstheme="minorHAnsi"/>
          <w:lang w:val="en-GB"/>
        </w:rPr>
        <w:t>-</w:t>
      </w:r>
      <w:r w:rsidR="00D5299C" w:rsidRPr="009C17B5">
        <w:rPr>
          <w:rFonts w:cstheme="minorHAnsi"/>
          <w:lang w:val="en-GB"/>
        </w:rPr>
        <w:t>minute classroom session described above but will be well worth the time and effort if it is possible to undertake in your training setting.</w:t>
      </w:r>
      <w:r w:rsidR="00C024FE" w:rsidRPr="009C17B5">
        <w:rPr>
          <w:rFonts w:cstheme="minorHAnsi"/>
          <w:lang w:val="en-GB"/>
        </w:rPr>
        <w:t xml:space="preserve"> If a half</w:t>
      </w:r>
      <w:r w:rsidR="00F05500">
        <w:rPr>
          <w:rFonts w:cstheme="minorHAnsi"/>
          <w:lang w:val="en-GB"/>
        </w:rPr>
        <w:t xml:space="preserve"> </w:t>
      </w:r>
      <w:r w:rsidR="00C024FE" w:rsidRPr="009C17B5">
        <w:rPr>
          <w:rFonts w:cstheme="minorHAnsi"/>
          <w:lang w:val="en-GB"/>
        </w:rPr>
        <w:t>day (or more) is available in the field, then content from STP sessions 12, 14, 15, and 16 could all be covered in this extended exercise. This note only provides prompts for participant activities and questions relating to this session – STP 11.</w:t>
      </w:r>
    </w:p>
    <w:p w14:paraId="6E2FF470" w14:textId="3CCBC222" w:rsidR="00643FFD" w:rsidRPr="009C17B5" w:rsidRDefault="00643FFD" w:rsidP="00643FFD">
      <w:pPr>
        <w:pStyle w:val="Heading3"/>
        <w:rPr>
          <w:rFonts w:asciiTheme="minorHAnsi" w:hAnsiTheme="minorHAnsi" w:cstheme="minorHAnsi"/>
          <w:sz w:val="22"/>
          <w:szCs w:val="22"/>
        </w:rPr>
      </w:pPr>
      <w:r w:rsidRPr="009C17B5">
        <w:rPr>
          <w:rFonts w:asciiTheme="minorHAnsi" w:hAnsiTheme="minorHAnsi" w:cstheme="minorHAnsi"/>
          <w:sz w:val="22"/>
          <w:szCs w:val="22"/>
        </w:rPr>
        <w:t>Ai</w:t>
      </w:r>
      <w:r w:rsidR="00D5299C" w:rsidRPr="009C17B5">
        <w:rPr>
          <w:rFonts w:asciiTheme="minorHAnsi" w:hAnsiTheme="minorHAnsi" w:cstheme="minorHAnsi"/>
          <w:sz w:val="22"/>
          <w:szCs w:val="22"/>
        </w:rPr>
        <w:t>m</w:t>
      </w:r>
    </w:p>
    <w:p w14:paraId="40C15237" w14:textId="32AD1087" w:rsidR="00643FFD" w:rsidRPr="009C17B5" w:rsidRDefault="00643FFD" w:rsidP="00643FFD">
      <w:pPr>
        <w:rPr>
          <w:rFonts w:cstheme="minorHAnsi"/>
          <w:lang w:val="en-GB"/>
        </w:rPr>
      </w:pPr>
      <w:r w:rsidRPr="009C17B5">
        <w:rPr>
          <w:rFonts w:cstheme="minorHAnsi"/>
          <w:lang w:val="en-GB"/>
        </w:rPr>
        <w:t>This</w:t>
      </w:r>
      <w:r w:rsidR="004A0CB4" w:rsidRPr="009C17B5">
        <w:rPr>
          <w:rFonts w:cstheme="minorHAnsi"/>
          <w:lang w:val="en-GB"/>
        </w:rPr>
        <w:t xml:space="preserve"> session</w:t>
      </w:r>
      <w:r w:rsidRPr="009C17B5">
        <w:rPr>
          <w:rFonts w:cstheme="minorHAnsi"/>
          <w:lang w:val="en-GB"/>
        </w:rPr>
        <w:t xml:space="preserve"> aims to </w:t>
      </w:r>
      <w:r w:rsidR="00B719CB">
        <w:rPr>
          <w:rFonts w:cstheme="minorHAnsi"/>
          <w:lang w:val="en-GB"/>
        </w:rPr>
        <w:t xml:space="preserve">equip </w:t>
      </w:r>
      <w:r w:rsidRPr="009C17B5">
        <w:rPr>
          <w:rFonts w:cstheme="minorHAnsi"/>
          <w:lang w:val="en-GB"/>
        </w:rPr>
        <w:t xml:space="preserve">participants with practical experience </w:t>
      </w:r>
      <w:r w:rsidR="004A0CB4" w:rsidRPr="009C17B5">
        <w:rPr>
          <w:rFonts w:cstheme="minorHAnsi"/>
          <w:lang w:val="en-GB"/>
        </w:rPr>
        <w:t>in using Sphere in an actual response project setting</w:t>
      </w:r>
      <w:r w:rsidR="00D5299C" w:rsidRPr="009C17B5">
        <w:rPr>
          <w:rFonts w:cstheme="minorHAnsi"/>
          <w:lang w:val="en-GB"/>
        </w:rPr>
        <w:t>, expose them</w:t>
      </w:r>
      <w:r w:rsidR="00663A98" w:rsidRPr="009C17B5">
        <w:rPr>
          <w:rFonts w:cstheme="minorHAnsi"/>
          <w:lang w:val="en-GB"/>
        </w:rPr>
        <w:t xml:space="preserve"> first-hand to field realities, and </w:t>
      </w:r>
      <w:r w:rsidR="00B719CB">
        <w:rPr>
          <w:rFonts w:cstheme="minorHAnsi"/>
          <w:lang w:val="en-GB"/>
        </w:rPr>
        <w:t xml:space="preserve">allow them </w:t>
      </w:r>
      <w:r w:rsidR="00663A98" w:rsidRPr="009C17B5">
        <w:rPr>
          <w:rFonts w:cstheme="minorHAnsi"/>
          <w:lang w:val="en-GB"/>
        </w:rPr>
        <w:t>to interact directly with stakeholders.</w:t>
      </w:r>
    </w:p>
    <w:p w14:paraId="537BE69D" w14:textId="77777777" w:rsidR="00643FFD" w:rsidRPr="009C17B5" w:rsidRDefault="00643FFD" w:rsidP="00643FFD">
      <w:pPr>
        <w:pStyle w:val="Heading3"/>
        <w:rPr>
          <w:rFonts w:asciiTheme="minorHAnsi" w:hAnsiTheme="minorHAnsi" w:cstheme="minorHAnsi"/>
          <w:sz w:val="22"/>
          <w:szCs w:val="22"/>
        </w:rPr>
      </w:pPr>
      <w:r w:rsidRPr="009C17B5">
        <w:rPr>
          <w:rFonts w:asciiTheme="minorHAnsi" w:hAnsiTheme="minorHAnsi" w:cstheme="minorHAnsi"/>
          <w:sz w:val="22"/>
          <w:szCs w:val="22"/>
        </w:rPr>
        <w:t>Learning objectives</w:t>
      </w:r>
    </w:p>
    <w:p w14:paraId="534AFEAF" w14:textId="4FA12B52" w:rsidR="00643FFD" w:rsidRPr="00067958" w:rsidRDefault="00643FFD" w:rsidP="00643FFD">
      <w:pPr>
        <w:rPr>
          <w:rFonts w:cstheme="minorHAnsi"/>
          <w:lang w:val="en-GB"/>
        </w:rPr>
      </w:pPr>
      <w:r w:rsidRPr="00067958">
        <w:rPr>
          <w:rFonts w:cstheme="minorHAnsi"/>
          <w:lang w:val="en-GB"/>
        </w:rPr>
        <w:t>By the end of this session, participants will be able to:</w:t>
      </w:r>
    </w:p>
    <w:p w14:paraId="1A4C3E73" w14:textId="77777777" w:rsidR="00BF77FA" w:rsidRPr="00BF77FA" w:rsidRDefault="00BF77FA" w:rsidP="00BF77FA">
      <w:pPr>
        <w:pStyle w:val="ListParagraph"/>
        <w:numPr>
          <w:ilvl w:val="0"/>
          <w:numId w:val="8"/>
        </w:numPr>
        <w:ind w:right="183"/>
        <w:rPr>
          <w:bCs/>
          <w:lang w:val="en-GB"/>
        </w:rPr>
      </w:pPr>
      <w:r w:rsidRPr="00BF77FA">
        <w:rPr>
          <w:bCs/>
          <w:lang w:val="en-GB"/>
        </w:rPr>
        <w:t>Use the Sphere Handbook to find appropriate guidance for practical issues in difficult field situations</w:t>
      </w:r>
    </w:p>
    <w:p w14:paraId="7A048D14" w14:textId="7F7E594F" w:rsidR="00BF77FA" w:rsidRDefault="00BF77FA" w:rsidP="00BF77FA">
      <w:pPr>
        <w:pStyle w:val="ListParagraph"/>
        <w:numPr>
          <w:ilvl w:val="0"/>
          <w:numId w:val="8"/>
        </w:numPr>
        <w:ind w:right="183"/>
        <w:rPr>
          <w:bCs/>
          <w:lang w:val="en-GB"/>
        </w:rPr>
      </w:pPr>
      <w:r w:rsidRPr="00BF77FA">
        <w:rPr>
          <w:bCs/>
          <w:lang w:val="en-GB"/>
        </w:rPr>
        <w:t>Distinguish between the field application of the Sphere standards, and the indicators that can be used to assess them</w:t>
      </w:r>
    </w:p>
    <w:p w14:paraId="2D35290E" w14:textId="6B74D394" w:rsidR="00F05500" w:rsidRPr="00BF77FA" w:rsidRDefault="00F05500" w:rsidP="00BF77FA">
      <w:pPr>
        <w:pStyle w:val="ListParagraph"/>
        <w:numPr>
          <w:ilvl w:val="0"/>
          <w:numId w:val="8"/>
        </w:numPr>
        <w:ind w:right="183"/>
        <w:rPr>
          <w:bCs/>
          <w:lang w:val="en-GB"/>
        </w:rPr>
      </w:pPr>
      <w:r w:rsidRPr="00FC1D22">
        <w:rPr>
          <w:rFonts w:eastAsia="Open Sans Regular" w:cs="Calibri"/>
          <w:position w:val="1"/>
          <w:lang w:val="en-GB"/>
        </w:rPr>
        <w:t>Identify some of the typical obstacles in meeting Sphere standards and indicators, and describe strategies for dealing with them</w:t>
      </w:r>
    </w:p>
    <w:p w14:paraId="5AE885C9" w14:textId="77777777" w:rsidR="00B719CB" w:rsidRDefault="00BF77FA" w:rsidP="00BF77FA">
      <w:pPr>
        <w:pStyle w:val="Heading3"/>
        <w:rPr>
          <w:rFonts w:eastAsia="Open Sans Regular" w:cs="Calibri"/>
          <w:position w:val="1"/>
        </w:rPr>
      </w:pPr>
      <w:r w:rsidRPr="00FC1D22">
        <w:rPr>
          <w:rFonts w:eastAsia="Open Sans Regular" w:cs="Calibri"/>
          <w:position w:val="1"/>
        </w:rPr>
        <w:t>Identify some of the typical obstacles in meeting Sphere standards and indicators, and describe strategies for dealing with them</w:t>
      </w:r>
    </w:p>
    <w:p w14:paraId="69B0BFA3" w14:textId="345FD12D" w:rsidR="00643FFD" w:rsidRPr="009C17B5" w:rsidRDefault="00643FFD" w:rsidP="00BF77FA">
      <w:pPr>
        <w:pStyle w:val="Heading3"/>
        <w:rPr>
          <w:rFonts w:asciiTheme="minorHAnsi" w:hAnsiTheme="minorHAnsi" w:cstheme="minorHAnsi"/>
          <w:sz w:val="22"/>
          <w:szCs w:val="22"/>
        </w:rPr>
      </w:pPr>
      <w:r w:rsidRPr="009C17B5">
        <w:rPr>
          <w:rFonts w:asciiTheme="minorHAnsi" w:hAnsiTheme="minorHAnsi" w:cstheme="minorHAnsi"/>
          <w:sz w:val="22"/>
          <w:szCs w:val="22"/>
        </w:rPr>
        <w:t>Key messages</w:t>
      </w:r>
    </w:p>
    <w:p w14:paraId="62739115" w14:textId="22C567B1" w:rsidR="00601610" w:rsidRPr="009C17B5" w:rsidRDefault="00601610" w:rsidP="00601610">
      <w:pPr>
        <w:rPr>
          <w:lang w:val="en-GB"/>
        </w:rPr>
      </w:pPr>
      <w:r w:rsidRPr="009C17B5">
        <w:rPr>
          <w:lang w:val="en-GB"/>
        </w:rPr>
        <w:t xml:space="preserve">These are key messages of the session that you should highlight. The goal is that participants will be able to absorb and restate these key messages with colleagues after the training, and ultimately use the whole of the Sphere </w:t>
      </w:r>
      <w:r w:rsidR="00B719CB">
        <w:rPr>
          <w:lang w:val="en-GB"/>
        </w:rPr>
        <w:t>H</w:t>
      </w:r>
      <w:r w:rsidRPr="009C17B5">
        <w:rPr>
          <w:lang w:val="en-GB"/>
        </w:rPr>
        <w:t>andbook guidance in an informed way for practical field use.</w:t>
      </w:r>
    </w:p>
    <w:p w14:paraId="4F8D9FB9" w14:textId="77777777" w:rsidR="00BF77FA" w:rsidRPr="00FC1D22" w:rsidRDefault="00BF77FA" w:rsidP="00BF77FA">
      <w:pPr>
        <w:pStyle w:val="ListParagraph"/>
        <w:numPr>
          <w:ilvl w:val="0"/>
          <w:numId w:val="8"/>
        </w:numPr>
        <w:spacing w:after="0" w:line="240" w:lineRule="auto"/>
        <w:ind w:right="196"/>
        <w:rPr>
          <w:rFonts w:eastAsia="Open Sans Regular" w:cs="Calibri"/>
          <w:position w:val="1"/>
          <w:lang w:val="en-GB"/>
        </w:rPr>
      </w:pPr>
      <w:r w:rsidRPr="00FC1D22">
        <w:rPr>
          <w:rFonts w:eastAsia="Open Sans Regular" w:cs="Calibri"/>
          <w:position w:val="1"/>
          <w:lang w:val="en-GB"/>
        </w:rPr>
        <w:t xml:space="preserve">Use </w:t>
      </w:r>
      <w:r w:rsidRPr="00BF77FA">
        <w:rPr>
          <w:rFonts w:eastAsia="Open Sans Regular" w:cs="Calibri"/>
          <w:b/>
          <w:position w:val="1"/>
          <w:lang w:val="en-GB"/>
        </w:rPr>
        <w:t>all of the Sphere Handbook</w:t>
      </w:r>
      <w:r w:rsidRPr="00FC1D22">
        <w:rPr>
          <w:rFonts w:eastAsia="Open Sans Regular" w:cs="Calibri"/>
          <w:position w:val="1"/>
          <w:lang w:val="en-GB"/>
        </w:rPr>
        <w:t xml:space="preserve"> – not just the technical chapter relating to your project sector.</w:t>
      </w:r>
    </w:p>
    <w:p w14:paraId="0735517B" w14:textId="77777777" w:rsidR="00BF77FA" w:rsidRPr="00FC1D22" w:rsidRDefault="00BF77FA" w:rsidP="00BF77FA">
      <w:pPr>
        <w:pStyle w:val="ListParagraph"/>
        <w:numPr>
          <w:ilvl w:val="0"/>
          <w:numId w:val="8"/>
        </w:numPr>
        <w:spacing w:after="0" w:line="240" w:lineRule="auto"/>
        <w:ind w:right="196"/>
        <w:rPr>
          <w:rFonts w:eastAsia="Open Sans Regular" w:cs="Calibri"/>
          <w:position w:val="1"/>
          <w:lang w:val="en-GB"/>
        </w:rPr>
      </w:pPr>
      <w:r w:rsidRPr="00FC1D22">
        <w:rPr>
          <w:rFonts w:eastAsia="Open Sans Regular" w:cs="Calibri"/>
          <w:position w:val="1"/>
          <w:lang w:val="en-GB"/>
        </w:rPr>
        <w:t>Remember that indicators are “just indicators” – not the standards themselves.</w:t>
      </w:r>
    </w:p>
    <w:p w14:paraId="238383EC" w14:textId="77777777" w:rsidR="00BF77FA" w:rsidRPr="00BF77FA" w:rsidRDefault="00BF77FA" w:rsidP="00BF77FA">
      <w:pPr>
        <w:pStyle w:val="ListParagraph"/>
        <w:numPr>
          <w:ilvl w:val="0"/>
          <w:numId w:val="8"/>
        </w:numPr>
        <w:spacing w:after="0" w:line="240" w:lineRule="auto"/>
        <w:ind w:right="196"/>
        <w:rPr>
          <w:rFonts w:eastAsia="Open Sans Regular" w:cs="Calibri"/>
          <w:b/>
          <w:position w:val="1"/>
          <w:lang w:val="en-GB"/>
        </w:rPr>
      </w:pPr>
      <w:r w:rsidRPr="00FC1D22">
        <w:rPr>
          <w:rFonts w:eastAsia="Open Sans Regular" w:cs="Calibri"/>
          <w:position w:val="1"/>
          <w:lang w:val="en-GB"/>
        </w:rPr>
        <w:t xml:space="preserve">Use multiple indicators to </w:t>
      </w:r>
      <w:r w:rsidRPr="00BF77FA">
        <w:rPr>
          <w:rFonts w:eastAsia="Open Sans Regular" w:cs="Calibri"/>
          <w:b/>
          <w:position w:val="1"/>
          <w:lang w:val="en-GB"/>
        </w:rPr>
        <w:t>measure and monitor progress on achieving the standards over time.</w:t>
      </w:r>
    </w:p>
    <w:p w14:paraId="0768BCF8" w14:textId="77777777" w:rsidR="00BF77FA" w:rsidRPr="00BF77FA" w:rsidRDefault="00BF77FA" w:rsidP="00BF77FA">
      <w:pPr>
        <w:pStyle w:val="ListParagraph"/>
        <w:numPr>
          <w:ilvl w:val="0"/>
          <w:numId w:val="8"/>
        </w:numPr>
        <w:spacing w:after="0" w:line="240" w:lineRule="auto"/>
        <w:ind w:right="196"/>
        <w:rPr>
          <w:rFonts w:eastAsia="Open Sans Regular" w:cs="Calibri"/>
          <w:b/>
          <w:position w:val="1"/>
          <w:lang w:val="en-GB"/>
        </w:rPr>
      </w:pPr>
      <w:r w:rsidRPr="00BF77FA">
        <w:rPr>
          <w:rFonts w:eastAsia="Open Sans Regular" w:cs="Calibri"/>
          <w:b/>
          <w:position w:val="1"/>
          <w:lang w:val="en-GB"/>
        </w:rPr>
        <w:t>Highlight shortcomings to advocate for change to meet the standards as quickly as possible in all contexts – regardless of current shortfalls.</w:t>
      </w:r>
    </w:p>
    <w:p w14:paraId="3390A819" w14:textId="77777777" w:rsidR="00BF77FA" w:rsidRPr="00BF77FA" w:rsidRDefault="00BF77FA" w:rsidP="00BF77FA">
      <w:pPr>
        <w:ind w:right="183"/>
        <w:rPr>
          <w:lang w:val="en-GB"/>
        </w:rPr>
      </w:pPr>
    </w:p>
    <w:p w14:paraId="77D5FED1" w14:textId="77777777" w:rsidR="00A8094D" w:rsidRPr="009C17B5" w:rsidRDefault="00A8094D">
      <w:pPr>
        <w:spacing w:line="259" w:lineRule="auto"/>
        <w:rPr>
          <w:rFonts w:eastAsiaTheme="majorEastAsia" w:cstheme="minorHAnsi"/>
          <w:b/>
          <w:bCs/>
          <w:color w:val="44546A" w:themeColor="text2"/>
          <w:kern w:val="32"/>
          <w:lang w:val="en-GB" w:eastAsia="es-ES"/>
        </w:rPr>
      </w:pPr>
      <w:r w:rsidRPr="009C17B5">
        <w:rPr>
          <w:rFonts w:cstheme="minorHAnsi"/>
          <w:lang w:val="en-GB"/>
        </w:rPr>
        <w:br w:type="page"/>
      </w:r>
    </w:p>
    <w:p w14:paraId="6B7600BF" w14:textId="0A27A4C8" w:rsidR="00643FFD" w:rsidRPr="009C17B5" w:rsidRDefault="00643FFD" w:rsidP="00643FFD">
      <w:pPr>
        <w:pStyle w:val="Heading4"/>
        <w:rPr>
          <w:rFonts w:asciiTheme="minorHAnsi" w:hAnsiTheme="minorHAnsi" w:cstheme="minorHAnsi"/>
          <w:sz w:val="22"/>
          <w:szCs w:val="22"/>
        </w:rPr>
      </w:pPr>
      <w:r w:rsidRPr="009C17B5">
        <w:rPr>
          <w:rFonts w:asciiTheme="minorHAnsi" w:hAnsiTheme="minorHAnsi" w:cstheme="minorHAnsi"/>
          <w:sz w:val="22"/>
          <w:szCs w:val="22"/>
        </w:rPr>
        <w:lastRenderedPageBreak/>
        <w:t xml:space="preserve">Preparation </w:t>
      </w:r>
      <w:r w:rsidR="00BF77FA">
        <w:rPr>
          <w:rFonts w:asciiTheme="minorHAnsi" w:hAnsiTheme="minorHAnsi" w:cstheme="minorHAnsi"/>
          <w:sz w:val="22"/>
          <w:szCs w:val="22"/>
        </w:rPr>
        <w:t>and</w:t>
      </w:r>
      <w:r w:rsidRPr="009C17B5">
        <w:rPr>
          <w:rFonts w:asciiTheme="minorHAnsi" w:hAnsiTheme="minorHAnsi" w:cstheme="minorHAnsi"/>
          <w:sz w:val="22"/>
          <w:szCs w:val="22"/>
        </w:rPr>
        <w:t xml:space="preserve"> resources</w:t>
      </w:r>
    </w:p>
    <w:tbl>
      <w:tblPr>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4405"/>
        <w:gridCol w:w="2070"/>
        <w:gridCol w:w="2541"/>
      </w:tblGrid>
      <w:tr w:rsidR="00C024FE" w:rsidRPr="009C17B5" w14:paraId="0D71FA98" w14:textId="77777777" w:rsidTr="00A8094D">
        <w:tc>
          <w:tcPr>
            <w:tcW w:w="4405" w:type="dxa"/>
            <w:shd w:val="clear" w:color="auto" w:fill="FAF9F9" w:themeFill="background2" w:themeFillTint="33"/>
          </w:tcPr>
          <w:p w14:paraId="29079374" w14:textId="77777777" w:rsidR="00643FFD" w:rsidRPr="009C17B5" w:rsidRDefault="00643FFD" w:rsidP="00BB5D57">
            <w:pPr>
              <w:pStyle w:val="tableheading"/>
              <w:rPr>
                <w:rFonts w:asciiTheme="minorHAnsi" w:hAnsiTheme="minorHAnsi" w:cstheme="minorHAnsi"/>
                <w:sz w:val="22"/>
                <w:szCs w:val="22"/>
              </w:rPr>
            </w:pPr>
            <w:r w:rsidRPr="009C17B5">
              <w:rPr>
                <w:rFonts w:asciiTheme="minorHAnsi" w:hAnsiTheme="minorHAnsi" w:cstheme="minorHAnsi"/>
                <w:sz w:val="22"/>
                <w:szCs w:val="22"/>
              </w:rPr>
              <w:t>For the facilitator</w:t>
            </w:r>
          </w:p>
        </w:tc>
        <w:tc>
          <w:tcPr>
            <w:tcW w:w="2070" w:type="dxa"/>
            <w:shd w:val="clear" w:color="auto" w:fill="FAF9F9" w:themeFill="background2" w:themeFillTint="33"/>
          </w:tcPr>
          <w:p w14:paraId="22B08A8E" w14:textId="77777777" w:rsidR="00643FFD" w:rsidRPr="009C17B5" w:rsidRDefault="00643FFD" w:rsidP="00BB5D57">
            <w:pPr>
              <w:pStyle w:val="tableheading"/>
              <w:rPr>
                <w:rFonts w:asciiTheme="minorHAnsi" w:hAnsiTheme="minorHAnsi" w:cstheme="minorHAnsi"/>
                <w:sz w:val="22"/>
                <w:szCs w:val="22"/>
              </w:rPr>
            </w:pPr>
            <w:r w:rsidRPr="009C17B5">
              <w:rPr>
                <w:rFonts w:asciiTheme="minorHAnsi" w:hAnsiTheme="minorHAnsi" w:cstheme="minorHAnsi"/>
                <w:sz w:val="22"/>
                <w:szCs w:val="22"/>
              </w:rPr>
              <w:t>For each participant</w:t>
            </w:r>
          </w:p>
        </w:tc>
        <w:tc>
          <w:tcPr>
            <w:tcW w:w="2541" w:type="dxa"/>
            <w:shd w:val="clear" w:color="auto" w:fill="FAF9F9" w:themeFill="background2" w:themeFillTint="33"/>
          </w:tcPr>
          <w:p w14:paraId="69C03303" w14:textId="31960EF2" w:rsidR="00643FFD" w:rsidRPr="009C17B5" w:rsidRDefault="00643FFD" w:rsidP="00BB5D57">
            <w:pPr>
              <w:pStyle w:val="tableheading"/>
              <w:rPr>
                <w:rFonts w:asciiTheme="minorHAnsi" w:hAnsiTheme="minorHAnsi" w:cstheme="minorHAnsi"/>
                <w:sz w:val="22"/>
                <w:szCs w:val="22"/>
              </w:rPr>
            </w:pPr>
            <w:r w:rsidRPr="009C17B5">
              <w:rPr>
                <w:rFonts w:asciiTheme="minorHAnsi" w:hAnsiTheme="minorHAnsi" w:cstheme="minorHAnsi"/>
                <w:sz w:val="22"/>
                <w:szCs w:val="22"/>
              </w:rPr>
              <w:t>For each group of 3</w:t>
            </w:r>
            <w:r w:rsidR="00BF77FA">
              <w:rPr>
                <w:rFonts w:asciiTheme="minorHAnsi" w:hAnsiTheme="minorHAnsi" w:cstheme="minorHAnsi"/>
                <w:sz w:val="22"/>
                <w:szCs w:val="22"/>
              </w:rPr>
              <w:t>–</w:t>
            </w:r>
            <w:r w:rsidRPr="009C17B5">
              <w:rPr>
                <w:rFonts w:asciiTheme="minorHAnsi" w:hAnsiTheme="minorHAnsi" w:cstheme="minorHAnsi"/>
                <w:sz w:val="22"/>
                <w:szCs w:val="22"/>
              </w:rPr>
              <w:t>5</w:t>
            </w:r>
            <w:r w:rsidR="00BF77FA">
              <w:rPr>
                <w:rFonts w:asciiTheme="minorHAnsi" w:hAnsiTheme="minorHAnsi" w:cstheme="minorHAnsi"/>
                <w:sz w:val="22"/>
                <w:szCs w:val="22"/>
              </w:rPr>
              <w:t xml:space="preserve"> </w:t>
            </w:r>
            <w:r w:rsidRPr="009C17B5">
              <w:rPr>
                <w:rFonts w:asciiTheme="minorHAnsi" w:hAnsiTheme="minorHAnsi" w:cstheme="minorHAnsi"/>
                <w:sz w:val="22"/>
                <w:szCs w:val="22"/>
              </w:rPr>
              <w:t>participants</w:t>
            </w:r>
          </w:p>
        </w:tc>
      </w:tr>
      <w:tr w:rsidR="00F43A87" w:rsidRPr="009C17B5" w14:paraId="220A81DE" w14:textId="77777777" w:rsidTr="00A8094D">
        <w:tc>
          <w:tcPr>
            <w:tcW w:w="4405" w:type="dxa"/>
          </w:tcPr>
          <w:p w14:paraId="68A76066" w14:textId="0EF6CFAF" w:rsidR="00643FFD" w:rsidRPr="009C17B5" w:rsidRDefault="00643FFD" w:rsidP="00BB5D57">
            <w:pPr>
              <w:pStyle w:val="tablebullet"/>
              <w:rPr>
                <w:rFonts w:asciiTheme="minorHAnsi" w:hAnsiTheme="minorHAnsi" w:cstheme="minorHAnsi"/>
                <w:sz w:val="22"/>
                <w:szCs w:val="22"/>
              </w:rPr>
            </w:pPr>
            <w:r w:rsidRPr="009C17B5">
              <w:rPr>
                <w:rFonts w:asciiTheme="minorHAnsi" w:hAnsiTheme="minorHAnsi" w:cstheme="minorHAnsi"/>
                <w:sz w:val="22"/>
                <w:szCs w:val="22"/>
              </w:rPr>
              <w:t xml:space="preserve">This exercise requires time and preparation well in advance of the training. </w:t>
            </w:r>
            <w:r w:rsidR="00C024FE" w:rsidRPr="009C17B5">
              <w:rPr>
                <w:rFonts w:asciiTheme="minorHAnsi" w:hAnsiTheme="minorHAnsi" w:cstheme="minorHAnsi"/>
                <w:sz w:val="22"/>
                <w:szCs w:val="22"/>
              </w:rPr>
              <w:t xml:space="preserve">Refer to the </w:t>
            </w:r>
            <w:r w:rsidR="00B719CB">
              <w:rPr>
                <w:rFonts w:asciiTheme="minorHAnsi" w:hAnsiTheme="minorHAnsi" w:cstheme="minorHAnsi"/>
                <w:sz w:val="22"/>
                <w:szCs w:val="22"/>
              </w:rPr>
              <w:t>h</w:t>
            </w:r>
            <w:r w:rsidRPr="009C17B5">
              <w:rPr>
                <w:rFonts w:asciiTheme="minorHAnsi" w:hAnsiTheme="minorHAnsi" w:cstheme="minorHAnsi"/>
                <w:sz w:val="22"/>
                <w:szCs w:val="22"/>
              </w:rPr>
              <w:t xml:space="preserve">andout </w:t>
            </w:r>
            <w:r w:rsidR="00B719CB" w:rsidRPr="00067958">
              <w:rPr>
                <w:rFonts w:asciiTheme="minorHAnsi" w:hAnsiTheme="minorHAnsi" w:cstheme="minorHAnsi"/>
                <w:b/>
                <w:sz w:val="22"/>
                <w:szCs w:val="22"/>
              </w:rPr>
              <w:t>STP 11 Alt Field School Preps.docx</w:t>
            </w:r>
          </w:p>
          <w:p w14:paraId="782A1852" w14:textId="33FAF3B5" w:rsidR="00643FFD" w:rsidRPr="009C17B5" w:rsidRDefault="00643FFD" w:rsidP="00BB5D57">
            <w:pPr>
              <w:pStyle w:val="tablebullet"/>
              <w:rPr>
                <w:rFonts w:asciiTheme="minorHAnsi" w:hAnsiTheme="minorHAnsi" w:cstheme="minorHAnsi"/>
                <w:sz w:val="22"/>
                <w:szCs w:val="22"/>
              </w:rPr>
            </w:pPr>
            <w:r w:rsidRPr="009C17B5">
              <w:rPr>
                <w:rFonts w:asciiTheme="minorHAnsi" w:hAnsiTheme="minorHAnsi" w:cstheme="minorHAnsi"/>
                <w:sz w:val="22"/>
                <w:szCs w:val="22"/>
              </w:rPr>
              <w:t xml:space="preserve">Prepare a project brief as a reference for this exercise. Use </w:t>
            </w:r>
            <w:r w:rsidR="00566CEE">
              <w:rPr>
                <w:rFonts w:asciiTheme="minorHAnsi" w:hAnsiTheme="minorHAnsi" w:cstheme="minorHAnsi"/>
                <w:sz w:val="22"/>
                <w:szCs w:val="22"/>
              </w:rPr>
              <w:t>the section of the h</w:t>
            </w:r>
            <w:r w:rsidRPr="009C17B5">
              <w:rPr>
                <w:rFonts w:asciiTheme="minorHAnsi" w:hAnsiTheme="minorHAnsi" w:cstheme="minorHAnsi"/>
                <w:sz w:val="22"/>
                <w:szCs w:val="22"/>
              </w:rPr>
              <w:t>andout</w:t>
            </w:r>
            <w:r w:rsidR="00566CEE">
              <w:rPr>
                <w:rFonts w:asciiTheme="minorHAnsi" w:hAnsiTheme="minorHAnsi" w:cstheme="minorHAnsi"/>
                <w:sz w:val="22"/>
                <w:szCs w:val="22"/>
              </w:rPr>
              <w:t xml:space="preserve"> titled</w:t>
            </w:r>
            <w:r w:rsidRPr="009C17B5">
              <w:rPr>
                <w:rFonts w:asciiTheme="minorHAnsi" w:hAnsiTheme="minorHAnsi" w:cstheme="minorHAnsi"/>
                <w:sz w:val="22"/>
                <w:szCs w:val="22"/>
              </w:rPr>
              <w:t xml:space="preserve"> ‘The Sphere </w:t>
            </w:r>
            <w:r w:rsidR="00F05500">
              <w:rPr>
                <w:rFonts w:asciiTheme="minorHAnsi" w:hAnsiTheme="minorHAnsi" w:cstheme="minorHAnsi"/>
                <w:sz w:val="22"/>
                <w:szCs w:val="22"/>
              </w:rPr>
              <w:t>F</w:t>
            </w:r>
            <w:r w:rsidRPr="009C17B5">
              <w:rPr>
                <w:rFonts w:asciiTheme="minorHAnsi" w:hAnsiTheme="minorHAnsi" w:cstheme="minorHAnsi"/>
                <w:sz w:val="22"/>
                <w:szCs w:val="22"/>
              </w:rPr>
              <w:t xml:space="preserve">ield </w:t>
            </w:r>
            <w:r w:rsidR="00F05500">
              <w:rPr>
                <w:rFonts w:asciiTheme="minorHAnsi" w:hAnsiTheme="minorHAnsi" w:cstheme="minorHAnsi"/>
                <w:sz w:val="22"/>
                <w:szCs w:val="22"/>
              </w:rPr>
              <w:t>S</w:t>
            </w:r>
            <w:r w:rsidRPr="009C17B5">
              <w:rPr>
                <w:rFonts w:asciiTheme="minorHAnsi" w:hAnsiTheme="minorHAnsi" w:cstheme="minorHAnsi"/>
                <w:sz w:val="22"/>
                <w:szCs w:val="22"/>
              </w:rPr>
              <w:t xml:space="preserve">chool: </w:t>
            </w:r>
            <w:r w:rsidR="00566CEE">
              <w:rPr>
                <w:rFonts w:asciiTheme="minorHAnsi" w:hAnsiTheme="minorHAnsi" w:cstheme="minorHAnsi"/>
                <w:sz w:val="22"/>
                <w:szCs w:val="22"/>
              </w:rPr>
              <w:t>p</w:t>
            </w:r>
            <w:r w:rsidRPr="009C17B5">
              <w:rPr>
                <w:rFonts w:asciiTheme="minorHAnsi" w:hAnsiTheme="minorHAnsi" w:cstheme="minorHAnsi"/>
                <w:sz w:val="22"/>
                <w:szCs w:val="22"/>
              </w:rPr>
              <w:t>roject brief’</w:t>
            </w:r>
          </w:p>
          <w:p w14:paraId="01F3F7E1" w14:textId="523CDDF7" w:rsidR="00643FFD" w:rsidRPr="009C17B5" w:rsidRDefault="00643FFD" w:rsidP="00BB5D57">
            <w:pPr>
              <w:pStyle w:val="tablebullet"/>
              <w:rPr>
                <w:rFonts w:asciiTheme="minorHAnsi" w:hAnsiTheme="minorHAnsi" w:cstheme="minorHAnsi"/>
                <w:sz w:val="22"/>
                <w:szCs w:val="22"/>
              </w:rPr>
            </w:pPr>
            <w:r w:rsidRPr="009C17B5">
              <w:rPr>
                <w:rFonts w:asciiTheme="minorHAnsi" w:hAnsiTheme="minorHAnsi" w:cstheme="minorHAnsi"/>
                <w:sz w:val="22"/>
                <w:szCs w:val="22"/>
              </w:rPr>
              <w:t xml:space="preserve">Cut the </w:t>
            </w:r>
            <w:r w:rsidR="00B719CB">
              <w:rPr>
                <w:rFonts w:asciiTheme="minorHAnsi" w:hAnsiTheme="minorHAnsi" w:cstheme="minorHAnsi"/>
                <w:sz w:val="22"/>
                <w:szCs w:val="22"/>
              </w:rPr>
              <w:t>h</w:t>
            </w:r>
            <w:r w:rsidRPr="009C17B5">
              <w:rPr>
                <w:rFonts w:asciiTheme="minorHAnsi" w:hAnsiTheme="minorHAnsi" w:cstheme="minorHAnsi"/>
                <w:sz w:val="22"/>
                <w:szCs w:val="22"/>
              </w:rPr>
              <w:t>andout</w:t>
            </w:r>
            <w:r w:rsidR="00566CEE">
              <w:rPr>
                <w:rFonts w:asciiTheme="minorHAnsi" w:hAnsiTheme="minorHAnsi" w:cstheme="minorHAnsi"/>
                <w:sz w:val="22"/>
                <w:szCs w:val="22"/>
              </w:rPr>
              <w:t xml:space="preserve"> page titled</w:t>
            </w:r>
            <w:r w:rsidRPr="009C17B5">
              <w:rPr>
                <w:rFonts w:asciiTheme="minorHAnsi" w:hAnsiTheme="minorHAnsi" w:cstheme="minorHAnsi"/>
                <w:sz w:val="22"/>
                <w:szCs w:val="22"/>
              </w:rPr>
              <w:t xml:space="preserve"> ‘</w:t>
            </w:r>
            <w:r w:rsidR="00566CEE">
              <w:rPr>
                <w:rFonts w:asciiTheme="minorHAnsi" w:hAnsiTheme="minorHAnsi" w:cstheme="minorHAnsi"/>
                <w:sz w:val="22"/>
                <w:szCs w:val="22"/>
              </w:rPr>
              <w:t>Example i</w:t>
            </w:r>
            <w:r w:rsidRPr="009C17B5">
              <w:rPr>
                <w:rFonts w:asciiTheme="minorHAnsi" w:hAnsiTheme="minorHAnsi" w:cstheme="minorHAnsi"/>
                <w:sz w:val="22"/>
                <w:szCs w:val="22"/>
              </w:rPr>
              <w:t>nstructions</w:t>
            </w:r>
            <w:r w:rsidR="00566CEE">
              <w:rPr>
                <w:rFonts w:asciiTheme="minorHAnsi" w:hAnsiTheme="minorHAnsi" w:cstheme="minorHAnsi"/>
                <w:sz w:val="22"/>
                <w:szCs w:val="22"/>
              </w:rPr>
              <w:t>…’</w:t>
            </w:r>
            <w:r w:rsidRPr="009C17B5">
              <w:rPr>
                <w:rFonts w:asciiTheme="minorHAnsi" w:hAnsiTheme="minorHAnsi" w:cstheme="minorHAnsi"/>
                <w:sz w:val="22"/>
                <w:szCs w:val="22"/>
              </w:rPr>
              <w:t xml:space="preserve"> into sections and place them in envelopes for distribution at different moments throughout the field visit</w:t>
            </w:r>
          </w:p>
        </w:tc>
        <w:tc>
          <w:tcPr>
            <w:tcW w:w="2070" w:type="dxa"/>
          </w:tcPr>
          <w:p w14:paraId="07793068" w14:textId="77777777" w:rsidR="00643FFD" w:rsidRPr="009C17B5" w:rsidRDefault="00643FFD" w:rsidP="00BB5D57">
            <w:pPr>
              <w:pStyle w:val="tablebullet"/>
              <w:rPr>
                <w:rFonts w:asciiTheme="minorHAnsi" w:hAnsiTheme="minorHAnsi" w:cstheme="minorHAnsi"/>
                <w:sz w:val="22"/>
                <w:szCs w:val="22"/>
              </w:rPr>
            </w:pPr>
            <w:r w:rsidRPr="009C17B5">
              <w:rPr>
                <w:rFonts w:asciiTheme="minorHAnsi" w:hAnsiTheme="minorHAnsi" w:cstheme="minorHAnsi"/>
                <w:sz w:val="22"/>
                <w:szCs w:val="22"/>
              </w:rPr>
              <w:t>Sphere Handbook, highlighter</w:t>
            </w:r>
          </w:p>
          <w:p w14:paraId="4F42CC11" w14:textId="77777777" w:rsidR="00643FFD" w:rsidRPr="009C17B5" w:rsidRDefault="00643FFD" w:rsidP="00BB5D57">
            <w:pPr>
              <w:pStyle w:val="tablebullet"/>
              <w:rPr>
                <w:rFonts w:asciiTheme="minorHAnsi" w:hAnsiTheme="minorHAnsi" w:cstheme="minorHAnsi"/>
                <w:sz w:val="22"/>
                <w:szCs w:val="22"/>
              </w:rPr>
            </w:pPr>
            <w:r w:rsidRPr="009C17B5">
              <w:rPr>
                <w:rFonts w:asciiTheme="minorHAnsi" w:hAnsiTheme="minorHAnsi" w:cstheme="minorHAnsi"/>
                <w:sz w:val="22"/>
                <w:szCs w:val="22"/>
              </w:rPr>
              <w:t>Notebook and pen</w:t>
            </w:r>
          </w:p>
          <w:p w14:paraId="509B812E" w14:textId="4A1CBCE3" w:rsidR="00643FFD" w:rsidRPr="009C17B5" w:rsidRDefault="00643FFD" w:rsidP="00BB5D57">
            <w:pPr>
              <w:pStyle w:val="tablebullet"/>
              <w:rPr>
                <w:rFonts w:asciiTheme="minorHAnsi" w:hAnsiTheme="minorHAnsi" w:cstheme="minorHAnsi"/>
                <w:sz w:val="22"/>
                <w:szCs w:val="22"/>
              </w:rPr>
            </w:pPr>
            <w:r w:rsidRPr="009C17B5">
              <w:rPr>
                <w:rFonts w:asciiTheme="minorHAnsi" w:hAnsiTheme="minorHAnsi" w:cstheme="minorHAnsi"/>
                <w:sz w:val="22"/>
                <w:szCs w:val="22"/>
              </w:rPr>
              <w:t xml:space="preserve">Instructions </w:t>
            </w:r>
            <w:r w:rsidR="00CF520E">
              <w:rPr>
                <w:rFonts w:asciiTheme="minorHAnsi" w:hAnsiTheme="minorHAnsi" w:cstheme="minorHAnsi"/>
                <w:sz w:val="22"/>
                <w:szCs w:val="22"/>
              </w:rPr>
              <w:t>handouts</w:t>
            </w:r>
          </w:p>
        </w:tc>
        <w:tc>
          <w:tcPr>
            <w:tcW w:w="2541" w:type="dxa"/>
          </w:tcPr>
          <w:p w14:paraId="78B7AA88" w14:textId="4B873338" w:rsidR="00643FFD" w:rsidRPr="009C17B5" w:rsidRDefault="00643FFD" w:rsidP="00BB5D57">
            <w:pPr>
              <w:pStyle w:val="tablebullet"/>
              <w:rPr>
                <w:rFonts w:asciiTheme="minorHAnsi" w:hAnsiTheme="minorHAnsi" w:cstheme="minorHAnsi"/>
                <w:sz w:val="22"/>
                <w:szCs w:val="22"/>
              </w:rPr>
            </w:pPr>
            <w:r w:rsidRPr="009C17B5">
              <w:rPr>
                <w:rFonts w:asciiTheme="minorHAnsi" w:hAnsiTheme="minorHAnsi" w:cstheme="minorHAnsi"/>
                <w:sz w:val="22"/>
                <w:szCs w:val="22"/>
              </w:rPr>
              <w:t>Flip chart stand, paper and marker pens (various colours)</w:t>
            </w:r>
            <w:r w:rsidR="00F43A87" w:rsidRPr="009C17B5">
              <w:rPr>
                <w:rFonts w:asciiTheme="minorHAnsi" w:hAnsiTheme="minorHAnsi" w:cstheme="minorHAnsi"/>
                <w:sz w:val="22"/>
                <w:szCs w:val="22"/>
              </w:rPr>
              <w:t xml:space="preserve"> if debriefing is in the field</w:t>
            </w:r>
          </w:p>
          <w:p w14:paraId="39162808" w14:textId="77777777" w:rsidR="00643FFD" w:rsidRPr="009C17B5" w:rsidRDefault="00643FFD" w:rsidP="00BB5D57">
            <w:pPr>
              <w:pStyle w:val="tablebullet"/>
              <w:rPr>
                <w:rFonts w:asciiTheme="minorHAnsi" w:hAnsiTheme="minorHAnsi" w:cstheme="minorHAnsi"/>
                <w:sz w:val="22"/>
                <w:szCs w:val="22"/>
              </w:rPr>
            </w:pPr>
            <w:r w:rsidRPr="009C17B5">
              <w:rPr>
                <w:rFonts w:asciiTheme="minorHAnsi" w:hAnsiTheme="minorHAnsi" w:cstheme="minorHAnsi"/>
                <w:sz w:val="22"/>
                <w:szCs w:val="22"/>
              </w:rPr>
              <w:t>Post-it notes, small size, tabs style</w:t>
            </w:r>
          </w:p>
        </w:tc>
      </w:tr>
    </w:tbl>
    <w:p w14:paraId="0824D5A7" w14:textId="77777777" w:rsidR="00643FFD" w:rsidRPr="009C17B5" w:rsidRDefault="00643FFD" w:rsidP="00643FFD">
      <w:pPr>
        <w:pStyle w:val="Heading3"/>
        <w:rPr>
          <w:rFonts w:asciiTheme="minorHAnsi" w:hAnsiTheme="minorHAnsi" w:cstheme="minorHAnsi"/>
          <w:sz w:val="22"/>
          <w:szCs w:val="22"/>
        </w:rPr>
      </w:pPr>
      <w:r w:rsidRPr="009C17B5">
        <w:rPr>
          <w:rFonts w:asciiTheme="minorHAnsi" w:hAnsiTheme="minorHAnsi" w:cstheme="minorHAnsi"/>
          <w:sz w:val="22"/>
          <w:szCs w:val="22"/>
        </w:rPr>
        <w:t>You may also want to look at:</w:t>
      </w:r>
    </w:p>
    <w:p w14:paraId="08251D65" w14:textId="1CC4D49F" w:rsidR="00643FFD" w:rsidRPr="009C17B5" w:rsidRDefault="00643FFD" w:rsidP="00643FFD">
      <w:pPr>
        <w:pStyle w:val="bullet"/>
        <w:spacing w:before="60"/>
        <w:rPr>
          <w:rFonts w:asciiTheme="minorHAnsi" w:hAnsiTheme="minorHAnsi" w:cstheme="minorHAnsi"/>
          <w:b/>
          <w:sz w:val="22"/>
          <w:szCs w:val="22"/>
        </w:rPr>
      </w:pPr>
      <w:r w:rsidRPr="009C17B5">
        <w:rPr>
          <w:rFonts w:asciiTheme="minorHAnsi" w:hAnsiTheme="minorHAnsi" w:cstheme="minorHAnsi"/>
          <w:b/>
          <w:sz w:val="22"/>
          <w:szCs w:val="22"/>
        </w:rPr>
        <w:t xml:space="preserve">Modules </w:t>
      </w:r>
      <w:r w:rsidR="00C024FE" w:rsidRPr="009C17B5">
        <w:rPr>
          <w:rFonts w:asciiTheme="minorHAnsi" w:hAnsiTheme="minorHAnsi" w:cstheme="minorHAnsi"/>
          <w:b/>
          <w:sz w:val="22"/>
          <w:szCs w:val="22"/>
        </w:rPr>
        <w:t xml:space="preserve">STP 2 </w:t>
      </w:r>
      <w:r w:rsidR="00BF77FA">
        <w:rPr>
          <w:rFonts w:asciiTheme="minorHAnsi" w:hAnsiTheme="minorHAnsi" w:cstheme="minorHAnsi"/>
          <w:b/>
          <w:sz w:val="22"/>
          <w:szCs w:val="22"/>
        </w:rPr>
        <w:t>and</w:t>
      </w:r>
      <w:r w:rsidR="00C024FE" w:rsidRPr="009C17B5">
        <w:rPr>
          <w:rFonts w:asciiTheme="minorHAnsi" w:hAnsiTheme="minorHAnsi" w:cstheme="minorHAnsi"/>
          <w:b/>
          <w:sz w:val="22"/>
          <w:szCs w:val="22"/>
        </w:rPr>
        <w:t xml:space="preserve"> 3</w:t>
      </w:r>
      <w:r w:rsidRPr="009C17B5">
        <w:rPr>
          <w:rFonts w:asciiTheme="minorHAnsi" w:hAnsiTheme="minorHAnsi" w:cstheme="minorHAnsi"/>
          <w:b/>
          <w:sz w:val="22"/>
          <w:szCs w:val="22"/>
        </w:rPr>
        <w:t xml:space="preserve"> </w:t>
      </w:r>
      <w:r w:rsidRPr="009C17B5">
        <w:rPr>
          <w:rFonts w:asciiTheme="minorHAnsi" w:hAnsiTheme="minorHAnsi" w:cstheme="minorHAnsi"/>
          <w:sz w:val="22"/>
          <w:szCs w:val="22"/>
        </w:rPr>
        <w:t>– What is Sphere? (</w:t>
      </w:r>
      <w:r w:rsidR="00C024FE" w:rsidRPr="009C17B5">
        <w:rPr>
          <w:rFonts w:asciiTheme="minorHAnsi" w:hAnsiTheme="minorHAnsi" w:cstheme="minorHAnsi"/>
          <w:sz w:val="22"/>
          <w:szCs w:val="22"/>
        </w:rPr>
        <w:t xml:space="preserve">At a minimum </w:t>
      </w:r>
      <w:r w:rsidR="003949B3" w:rsidRPr="009C17B5">
        <w:rPr>
          <w:rFonts w:asciiTheme="minorHAnsi" w:hAnsiTheme="minorHAnsi" w:cstheme="minorHAnsi"/>
          <w:sz w:val="22"/>
          <w:szCs w:val="22"/>
        </w:rPr>
        <w:t>all participants</w:t>
      </w:r>
      <w:r w:rsidRPr="009C17B5">
        <w:rPr>
          <w:rFonts w:asciiTheme="minorHAnsi" w:hAnsiTheme="minorHAnsi" w:cstheme="minorHAnsi"/>
          <w:sz w:val="22"/>
          <w:szCs w:val="22"/>
        </w:rPr>
        <w:t xml:space="preserve"> should complete these </w:t>
      </w:r>
      <w:bookmarkStart w:id="1" w:name="_GoBack"/>
      <w:bookmarkEnd w:id="1"/>
      <w:r w:rsidRPr="009C17B5">
        <w:rPr>
          <w:rFonts w:asciiTheme="minorHAnsi" w:hAnsiTheme="minorHAnsi" w:cstheme="minorHAnsi"/>
          <w:sz w:val="22"/>
          <w:szCs w:val="22"/>
        </w:rPr>
        <w:t>modules before</w:t>
      </w:r>
      <w:r w:rsidR="00C024FE" w:rsidRPr="009C17B5">
        <w:rPr>
          <w:rFonts w:asciiTheme="minorHAnsi" w:hAnsiTheme="minorHAnsi" w:cstheme="minorHAnsi"/>
          <w:sz w:val="22"/>
          <w:szCs w:val="22"/>
        </w:rPr>
        <w:t xml:space="preserve"> undertaking the Field School exercise</w:t>
      </w:r>
      <w:r w:rsidRPr="009C17B5">
        <w:rPr>
          <w:rFonts w:asciiTheme="minorHAnsi" w:hAnsiTheme="minorHAnsi" w:cstheme="minorHAnsi"/>
          <w:sz w:val="22"/>
          <w:szCs w:val="22"/>
        </w:rPr>
        <w:t>)</w:t>
      </w:r>
    </w:p>
    <w:p w14:paraId="12E5683D" w14:textId="77A14740" w:rsidR="00643FFD" w:rsidRPr="009C17B5" w:rsidRDefault="00643FFD" w:rsidP="00643FFD">
      <w:pPr>
        <w:pStyle w:val="bullet"/>
        <w:spacing w:before="60"/>
        <w:rPr>
          <w:rFonts w:asciiTheme="minorHAnsi" w:hAnsiTheme="minorHAnsi" w:cstheme="minorHAnsi"/>
          <w:b/>
          <w:sz w:val="22"/>
          <w:szCs w:val="22"/>
        </w:rPr>
      </w:pPr>
      <w:r w:rsidRPr="009C17B5">
        <w:rPr>
          <w:rFonts w:asciiTheme="minorHAnsi" w:hAnsiTheme="minorHAnsi" w:cstheme="minorHAnsi"/>
          <w:b/>
          <w:sz w:val="22"/>
          <w:szCs w:val="22"/>
        </w:rPr>
        <w:t>Module</w:t>
      </w:r>
      <w:r w:rsidR="00C024FE" w:rsidRPr="009C17B5">
        <w:rPr>
          <w:rFonts w:asciiTheme="minorHAnsi" w:hAnsiTheme="minorHAnsi" w:cstheme="minorHAnsi"/>
          <w:b/>
          <w:sz w:val="22"/>
          <w:szCs w:val="22"/>
        </w:rPr>
        <w:t>s STP 4</w:t>
      </w:r>
      <w:r w:rsidR="003949B3" w:rsidRPr="009C17B5">
        <w:rPr>
          <w:rFonts w:asciiTheme="minorHAnsi" w:hAnsiTheme="minorHAnsi" w:cstheme="minorHAnsi"/>
          <w:b/>
          <w:sz w:val="22"/>
          <w:szCs w:val="22"/>
        </w:rPr>
        <w:t>–</w:t>
      </w:r>
      <w:r w:rsidR="00C024FE" w:rsidRPr="009C17B5">
        <w:rPr>
          <w:rFonts w:asciiTheme="minorHAnsi" w:hAnsiTheme="minorHAnsi" w:cstheme="minorHAnsi"/>
          <w:b/>
          <w:sz w:val="22"/>
          <w:szCs w:val="22"/>
        </w:rPr>
        <w:t>10</w:t>
      </w:r>
      <w:r w:rsidR="003949B3" w:rsidRPr="009C17B5">
        <w:rPr>
          <w:rFonts w:asciiTheme="minorHAnsi" w:hAnsiTheme="minorHAnsi" w:cstheme="minorHAnsi"/>
          <w:b/>
          <w:sz w:val="22"/>
          <w:szCs w:val="22"/>
        </w:rPr>
        <w:t xml:space="preserve"> – it is highly recommended that participants undertake all of these sessions before attempting the Field School.</w:t>
      </w:r>
    </w:p>
    <w:bookmarkEnd w:id="0"/>
    <w:p w14:paraId="7BC71986" w14:textId="77777777" w:rsidR="00643FFD" w:rsidRPr="009C17B5" w:rsidRDefault="00643FFD" w:rsidP="00643FFD">
      <w:pPr>
        <w:pStyle w:val="Heading4"/>
        <w:rPr>
          <w:rFonts w:asciiTheme="minorHAnsi" w:hAnsiTheme="minorHAnsi" w:cstheme="minorHAnsi"/>
          <w:sz w:val="22"/>
          <w:szCs w:val="22"/>
        </w:rPr>
      </w:pPr>
      <w:r w:rsidRPr="009C17B5">
        <w:rPr>
          <w:rFonts w:asciiTheme="minorHAnsi" w:hAnsiTheme="minorHAnsi" w:cstheme="minorHAnsi"/>
          <w:sz w:val="22"/>
          <w:szCs w:val="22"/>
        </w:rPr>
        <w:t>Session plan</w:t>
      </w:r>
    </w:p>
    <w:tbl>
      <w:tblPr>
        <w:tblW w:w="946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4A0" w:firstRow="1" w:lastRow="0" w:firstColumn="1" w:lastColumn="0" w:noHBand="0" w:noVBand="1"/>
      </w:tblPr>
      <w:tblGrid>
        <w:gridCol w:w="1384"/>
        <w:gridCol w:w="6691"/>
        <w:gridCol w:w="1389"/>
      </w:tblGrid>
      <w:tr w:rsidR="00643FFD" w:rsidRPr="009C17B5" w14:paraId="2E145B60" w14:textId="77777777" w:rsidTr="00067958">
        <w:trPr>
          <w:cantSplit/>
        </w:trPr>
        <w:tc>
          <w:tcPr>
            <w:tcW w:w="1384" w:type="dxa"/>
            <w:shd w:val="clear" w:color="auto" w:fill="FAF9F9" w:themeFill="background2" w:themeFillTint="33"/>
          </w:tcPr>
          <w:p w14:paraId="202B235E" w14:textId="77777777" w:rsidR="00643FFD" w:rsidRPr="009C17B5" w:rsidRDefault="00643FFD" w:rsidP="00BB5D57">
            <w:pPr>
              <w:pStyle w:val="tableheading"/>
              <w:rPr>
                <w:rFonts w:asciiTheme="minorHAnsi" w:hAnsiTheme="minorHAnsi" w:cstheme="minorHAnsi"/>
                <w:sz w:val="22"/>
                <w:szCs w:val="22"/>
              </w:rPr>
            </w:pPr>
            <w:r w:rsidRPr="009C17B5">
              <w:rPr>
                <w:rFonts w:asciiTheme="minorHAnsi" w:hAnsiTheme="minorHAnsi" w:cstheme="minorHAnsi"/>
                <w:sz w:val="22"/>
                <w:szCs w:val="22"/>
              </w:rPr>
              <w:t>Activity</w:t>
            </w:r>
          </w:p>
        </w:tc>
        <w:tc>
          <w:tcPr>
            <w:tcW w:w="6691" w:type="dxa"/>
            <w:shd w:val="clear" w:color="auto" w:fill="FAF9F9" w:themeFill="background2" w:themeFillTint="33"/>
          </w:tcPr>
          <w:p w14:paraId="31F88007" w14:textId="77777777" w:rsidR="00643FFD" w:rsidRPr="009C17B5" w:rsidRDefault="00643FFD" w:rsidP="00BB5D57">
            <w:pPr>
              <w:pStyle w:val="tableheading"/>
              <w:rPr>
                <w:rFonts w:asciiTheme="minorHAnsi" w:hAnsiTheme="minorHAnsi" w:cstheme="minorHAnsi"/>
                <w:sz w:val="22"/>
                <w:szCs w:val="22"/>
              </w:rPr>
            </w:pPr>
            <w:r w:rsidRPr="009C17B5">
              <w:rPr>
                <w:rFonts w:asciiTheme="minorHAnsi" w:hAnsiTheme="minorHAnsi" w:cstheme="minorHAnsi"/>
                <w:sz w:val="22"/>
                <w:szCs w:val="22"/>
              </w:rPr>
              <w:t>Description</w:t>
            </w:r>
          </w:p>
        </w:tc>
        <w:tc>
          <w:tcPr>
            <w:tcW w:w="1389" w:type="dxa"/>
            <w:shd w:val="clear" w:color="auto" w:fill="FAF9F9" w:themeFill="background2" w:themeFillTint="33"/>
          </w:tcPr>
          <w:p w14:paraId="25544CD5" w14:textId="77777777" w:rsidR="00643FFD" w:rsidRPr="009C17B5" w:rsidRDefault="00643FFD" w:rsidP="00067958">
            <w:pPr>
              <w:pStyle w:val="tableheading"/>
              <w:rPr>
                <w:rFonts w:asciiTheme="minorHAnsi" w:hAnsiTheme="minorHAnsi" w:cstheme="minorHAnsi"/>
                <w:sz w:val="22"/>
                <w:szCs w:val="22"/>
              </w:rPr>
            </w:pPr>
            <w:r w:rsidRPr="009C17B5">
              <w:rPr>
                <w:rFonts w:asciiTheme="minorHAnsi" w:hAnsiTheme="minorHAnsi" w:cstheme="minorHAnsi"/>
                <w:sz w:val="22"/>
                <w:szCs w:val="22"/>
              </w:rPr>
              <w:t>Timing</w:t>
            </w:r>
          </w:p>
        </w:tc>
      </w:tr>
      <w:tr w:rsidR="00643FFD" w:rsidRPr="009C17B5" w14:paraId="701396A2" w14:textId="77777777" w:rsidTr="00067958">
        <w:trPr>
          <w:cantSplit/>
        </w:trPr>
        <w:tc>
          <w:tcPr>
            <w:tcW w:w="1384" w:type="dxa"/>
          </w:tcPr>
          <w:p w14:paraId="5E023D1A" w14:textId="7777777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Introduction</w:t>
            </w:r>
          </w:p>
        </w:tc>
        <w:tc>
          <w:tcPr>
            <w:tcW w:w="6691" w:type="dxa"/>
          </w:tcPr>
          <w:p w14:paraId="16EEF660" w14:textId="6F11697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 xml:space="preserve">Participants will experience </w:t>
            </w:r>
            <w:r w:rsidR="00C223E0" w:rsidRPr="009C17B5">
              <w:rPr>
                <w:rFonts w:asciiTheme="minorHAnsi" w:hAnsiTheme="minorHAnsi" w:cstheme="minorHAnsi"/>
                <w:sz w:val="22"/>
                <w:szCs w:val="22"/>
              </w:rPr>
              <w:t>using Sphere standards and indicators in the field</w:t>
            </w:r>
          </w:p>
        </w:tc>
        <w:tc>
          <w:tcPr>
            <w:tcW w:w="1389" w:type="dxa"/>
          </w:tcPr>
          <w:p w14:paraId="686E71E0" w14:textId="37969BFD" w:rsidR="00643FFD" w:rsidRPr="009C17B5" w:rsidRDefault="00643FFD" w:rsidP="00067958">
            <w:pPr>
              <w:pStyle w:val="table"/>
              <w:spacing w:after="20" w:line="216" w:lineRule="auto"/>
              <w:ind w:right="170"/>
              <w:rPr>
                <w:rFonts w:asciiTheme="minorHAnsi" w:hAnsiTheme="minorHAnsi" w:cstheme="minorHAnsi"/>
                <w:sz w:val="22"/>
                <w:szCs w:val="22"/>
              </w:rPr>
            </w:pPr>
            <w:r w:rsidRPr="009C17B5">
              <w:rPr>
                <w:rFonts w:asciiTheme="minorHAnsi" w:hAnsiTheme="minorHAnsi" w:cstheme="minorHAnsi"/>
                <w:sz w:val="22"/>
                <w:szCs w:val="22"/>
              </w:rPr>
              <w:t>5</w:t>
            </w:r>
            <w:r w:rsidR="00BF77FA">
              <w:rPr>
                <w:rFonts w:asciiTheme="minorHAnsi" w:hAnsiTheme="minorHAnsi" w:cstheme="minorHAnsi"/>
                <w:sz w:val="22"/>
                <w:szCs w:val="22"/>
              </w:rPr>
              <w:t xml:space="preserve"> min</w:t>
            </w:r>
          </w:p>
        </w:tc>
      </w:tr>
      <w:tr w:rsidR="00643FFD" w:rsidRPr="009C17B5" w14:paraId="6F2B3914" w14:textId="77777777" w:rsidTr="00067958">
        <w:trPr>
          <w:cantSplit/>
        </w:trPr>
        <w:tc>
          <w:tcPr>
            <w:tcW w:w="1384" w:type="dxa"/>
          </w:tcPr>
          <w:p w14:paraId="3A86B326" w14:textId="27EAF8E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 xml:space="preserve">Field </w:t>
            </w:r>
            <w:r w:rsidR="00566CEE">
              <w:rPr>
                <w:rFonts w:asciiTheme="minorHAnsi" w:hAnsiTheme="minorHAnsi" w:cstheme="minorHAnsi"/>
                <w:sz w:val="22"/>
                <w:szCs w:val="22"/>
              </w:rPr>
              <w:t>S</w:t>
            </w:r>
            <w:r w:rsidRPr="009C17B5">
              <w:rPr>
                <w:rFonts w:asciiTheme="minorHAnsi" w:hAnsiTheme="minorHAnsi" w:cstheme="minorHAnsi"/>
                <w:sz w:val="22"/>
                <w:szCs w:val="22"/>
              </w:rPr>
              <w:t>chool</w:t>
            </w:r>
          </w:p>
          <w:p w14:paraId="5C937AAA" w14:textId="7C5B6E09" w:rsidR="00643FFD" w:rsidRPr="009C17B5" w:rsidRDefault="00566CEE" w:rsidP="00BB5D57">
            <w:pPr>
              <w:pStyle w:val="table"/>
              <w:spacing w:after="20" w:line="216" w:lineRule="auto"/>
              <w:rPr>
                <w:rFonts w:asciiTheme="minorHAnsi" w:hAnsiTheme="minorHAnsi" w:cstheme="minorHAnsi"/>
                <w:sz w:val="22"/>
                <w:szCs w:val="22"/>
              </w:rPr>
            </w:pPr>
            <w:r>
              <w:rPr>
                <w:rFonts w:asciiTheme="minorHAnsi" w:hAnsiTheme="minorHAnsi" w:cstheme="minorHAnsi"/>
                <w:sz w:val="22"/>
                <w:szCs w:val="22"/>
              </w:rPr>
              <w:t>i</w:t>
            </w:r>
            <w:r w:rsidR="00643FFD" w:rsidRPr="009C17B5">
              <w:rPr>
                <w:rFonts w:asciiTheme="minorHAnsi" w:hAnsiTheme="minorHAnsi" w:cstheme="minorHAnsi"/>
                <w:sz w:val="22"/>
                <w:szCs w:val="22"/>
              </w:rPr>
              <w:t>nstructions</w:t>
            </w:r>
          </w:p>
        </w:tc>
        <w:tc>
          <w:tcPr>
            <w:tcW w:w="6691" w:type="dxa"/>
          </w:tcPr>
          <w:p w14:paraId="67C84048" w14:textId="77777777" w:rsidR="00C223E0"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Explain the exercise</w:t>
            </w:r>
            <w:r w:rsidR="00C223E0" w:rsidRPr="009C17B5">
              <w:rPr>
                <w:rFonts w:asciiTheme="minorHAnsi" w:hAnsiTheme="minorHAnsi" w:cstheme="minorHAnsi"/>
                <w:sz w:val="22"/>
                <w:szCs w:val="22"/>
              </w:rPr>
              <w:t xml:space="preserve"> dynamics</w:t>
            </w:r>
            <w:r w:rsidRPr="009C17B5">
              <w:rPr>
                <w:rFonts w:asciiTheme="minorHAnsi" w:hAnsiTheme="minorHAnsi" w:cstheme="minorHAnsi"/>
                <w:sz w:val="22"/>
                <w:szCs w:val="22"/>
              </w:rPr>
              <w:t xml:space="preserve">: </w:t>
            </w:r>
          </w:p>
          <w:p w14:paraId="20D5BF00" w14:textId="5A995158" w:rsidR="00643FFD" w:rsidRPr="009C17B5" w:rsidRDefault="00C223E0" w:rsidP="00C87A5B">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You and participants will travel to</w:t>
            </w:r>
            <w:r w:rsidR="00643FFD" w:rsidRPr="009C17B5">
              <w:rPr>
                <w:rFonts w:asciiTheme="minorHAnsi" w:hAnsiTheme="minorHAnsi" w:cstheme="minorHAnsi"/>
                <w:sz w:val="22"/>
                <w:szCs w:val="22"/>
              </w:rPr>
              <w:t xml:space="preserve"> visit a project and </w:t>
            </w:r>
            <w:r w:rsidR="00C87A5B" w:rsidRPr="009C17B5">
              <w:rPr>
                <w:rFonts w:asciiTheme="minorHAnsi" w:hAnsiTheme="minorHAnsi" w:cstheme="minorHAnsi"/>
                <w:sz w:val="22"/>
                <w:szCs w:val="22"/>
              </w:rPr>
              <w:t>review whether or not different standards are being met, using guidance f</w:t>
            </w:r>
            <w:r w:rsidR="003A09F7" w:rsidRPr="009C17B5">
              <w:rPr>
                <w:rFonts w:asciiTheme="minorHAnsi" w:hAnsiTheme="minorHAnsi" w:cstheme="minorHAnsi"/>
                <w:sz w:val="22"/>
                <w:szCs w:val="22"/>
              </w:rPr>
              <w:t>ro</w:t>
            </w:r>
            <w:r w:rsidR="00C87A5B" w:rsidRPr="009C17B5">
              <w:rPr>
                <w:rFonts w:asciiTheme="minorHAnsi" w:hAnsiTheme="minorHAnsi" w:cstheme="minorHAnsi"/>
                <w:sz w:val="22"/>
                <w:szCs w:val="22"/>
              </w:rPr>
              <w:t xml:space="preserve">m the Sphere </w:t>
            </w:r>
            <w:r w:rsidR="00566CEE">
              <w:rPr>
                <w:rFonts w:asciiTheme="minorHAnsi" w:hAnsiTheme="minorHAnsi" w:cstheme="minorHAnsi"/>
                <w:sz w:val="22"/>
                <w:szCs w:val="22"/>
              </w:rPr>
              <w:t>H</w:t>
            </w:r>
            <w:r w:rsidR="00C87A5B" w:rsidRPr="009C17B5">
              <w:rPr>
                <w:rFonts w:asciiTheme="minorHAnsi" w:hAnsiTheme="minorHAnsi" w:cstheme="minorHAnsi"/>
                <w:sz w:val="22"/>
                <w:szCs w:val="22"/>
              </w:rPr>
              <w:t>andbook (commitments, activities, indicators, and guidance).</w:t>
            </w:r>
          </w:p>
          <w:p w14:paraId="334EE8B5" w14:textId="15079F26" w:rsidR="00C87A5B" w:rsidRPr="009C17B5" w:rsidRDefault="00C87A5B" w:rsidP="00C87A5B">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 xml:space="preserve">Explain logistics and timing, bus or vehicle travel time, expectations about dress, </w:t>
            </w:r>
            <w:r w:rsidR="00566CEE" w:rsidRPr="009C17B5">
              <w:rPr>
                <w:rFonts w:asciiTheme="minorHAnsi" w:hAnsiTheme="minorHAnsi" w:cstheme="minorHAnsi"/>
                <w:sz w:val="22"/>
                <w:szCs w:val="22"/>
              </w:rPr>
              <w:t>sun</w:t>
            </w:r>
            <w:r w:rsidR="00566CEE">
              <w:rPr>
                <w:rFonts w:asciiTheme="minorHAnsi" w:hAnsiTheme="minorHAnsi" w:cstheme="minorHAnsi"/>
                <w:sz w:val="22"/>
                <w:szCs w:val="22"/>
              </w:rPr>
              <w:t xml:space="preserve"> cream</w:t>
            </w:r>
            <w:r w:rsidRPr="009C17B5">
              <w:rPr>
                <w:rFonts w:asciiTheme="minorHAnsi" w:hAnsiTheme="minorHAnsi" w:cstheme="minorHAnsi"/>
                <w:sz w:val="22"/>
                <w:szCs w:val="22"/>
              </w:rPr>
              <w:t xml:space="preserve">, </w:t>
            </w:r>
            <w:r w:rsidR="00566CEE">
              <w:rPr>
                <w:rFonts w:asciiTheme="minorHAnsi" w:hAnsiTheme="minorHAnsi" w:cstheme="minorHAnsi"/>
                <w:sz w:val="22"/>
                <w:szCs w:val="22"/>
              </w:rPr>
              <w:t>insect repellent</w:t>
            </w:r>
            <w:r w:rsidRPr="009C17B5">
              <w:rPr>
                <w:rFonts w:asciiTheme="minorHAnsi" w:hAnsiTheme="minorHAnsi" w:cstheme="minorHAnsi"/>
                <w:sz w:val="22"/>
                <w:szCs w:val="22"/>
              </w:rPr>
              <w:t>, rain gear, and other practical matters.</w:t>
            </w:r>
          </w:p>
          <w:p w14:paraId="430D246A" w14:textId="77777777" w:rsidR="00643FFD" w:rsidRPr="009C17B5" w:rsidRDefault="00643FFD" w:rsidP="00C87A5B">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Distribute the briefing note to everyone (template and example in the handout).</w:t>
            </w:r>
          </w:p>
          <w:p w14:paraId="6A3ABFEF" w14:textId="77777777" w:rsidR="00643FFD" w:rsidRPr="009C17B5" w:rsidRDefault="00643FFD" w:rsidP="00C87A5B">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Using a flip chart, explain the rules for this exercise to the participants.</w:t>
            </w:r>
          </w:p>
          <w:p w14:paraId="6AE23453" w14:textId="5041DEFF" w:rsidR="00643FFD" w:rsidRPr="009C17B5" w:rsidRDefault="00643FFD" w:rsidP="00C87A5B">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 xml:space="preserve">Split participants into </w:t>
            </w:r>
            <w:r w:rsidR="00566CEE">
              <w:rPr>
                <w:rFonts w:asciiTheme="minorHAnsi" w:hAnsiTheme="minorHAnsi" w:cstheme="minorHAnsi"/>
                <w:sz w:val="22"/>
                <w:szCs w:val="22"/>
              </w:rPr>
              <w:t>four</w:t>
            </w:r>
            <w:r w:rsidRPr="009C17B5">
              <w:rPr>
                <w:rFonts w:asciiTheme="minorHAnsi" w:hAnsiTheme="minorHAnsi" w:cstheme="minorHAnsi"/>
                <w:sz w:val="22"/>
                <w:szCs w:val="22"/>
              </w:rPr>
              <w:t xml:space="preserve"> groups (</w:t>
            </w:r>
            <w:r w:rsidR="00566CEE">
              <w:rPr>
                <w:rFonts w:asciiTheme="minorHAnsi" w:hAnsiTheme="minorHAnsi" w:cstheme="minorHAnsi"/>
                <w:sz w:val="22"/>
                <w:szCs w:val="22"/>
              </w:rPr>
              <w:t>at the most</w:t>
            </w:r>
            <w:r w:rsidRPr="009C17B5">
              <w:rPr>
                <w:rFonts w:asciiTheme="minorHAnsi" w:hAnsiTheme="minorHAnsi" w:cstheme="minorHAnsi"/>
                <w:sz w:val="22"/>
                <w:szCs w:val="22"/>
              </w:rPr>
              <w:t xml:space="preserve">) of </w:t>
            </w:r>
            <w:r w:rsidR="00566CEE">
              <w:rPr>
                <w:rFonts w:asciiTheme="minorHAnsi" w:hAnsiTheme="minorHAnsi" w:cstheme="minorHAnsi"/>
                <w:sz w:val="22"/>
                <w:szCs w:val="22"/>
              </w:rPr>
              <w:t>three</w:t>
            </w:r>
            <w:r w:rsidRPr="009C17B5">
              <w:rPr>
                <w:rFonts w:asciiTheme="minorHAnsi" w:hAnsiTheme="minorHAnsi" w:cstheme="minorHAnsi"/>
                <w:sz w:val="22"/>
                <w:szCs w:val="22"/>
              </w:rPr>
              <w:t xml:space="preserve"> to </w:t>
            </w:r>
            <w:r w:rsidR="00566CEE">
              <w:rPr>
                <w:rFonts w:asciiTheme="minorHAnsi" w:hAnsiTheme="minorHAnsi" w:cstheme="minorHAnsi"/>
                <w:sz w:val="22"/>
                <w:szCs w:val="22"/>
              </w:rPr>
              <w:t>five</w:t>
            </w:r>
            <w:r w:rsidRPr="009C17B5">
              <w:rPr>
                <w:rFonts w:asciiTheme="minorHAnsi" w:hAnsiTheme="minorHAnsi" w:cstheme="minorHAnsi"/>
                <w:sz w:val="22"/>
                <w:szCs w:val="22"/>
              </w:rPr>
              <w:t xml:space="preserve"> participants each, and balance in terms of gender, ethnicity</w:t>
            </w:r>
            <w:r w:rsidR="00566CEE">
              <w:rPr>
                <w:rFonts w:asciiTheme="minorHAnsi" w:hAnsiTheme="minorHAnsi" w:cstheme="minorHAnsi"/>
                <w:sz w:val="22"/>
                <w:szCs w:val="22"/>
              </w:rPr>
              <w:t>,</w:t>
            </w:r>
            <w:r w:rsidRPr="009C17B5">
              <w:rPr>
                <w:rFonts w:asciiTheme="minorHAnsi" w:hAnsiTheme="minorHAnsi" w:cstheme="minorHAnsi"/>
                <w:sz w:val="22"/>
                <w:szCs w:val="22"/>
              </w:rPr>
              <w:t xml:space="preserve"> and experience as appropriate.</w:t>
            </w:r>
          </w:p>
        </w:tc>
        <w:tc>
          <w:tcPr>
            <w:tcW w:w="1389" w:type="dxa"/>
          </w:tcPr>
          <w:p w14:paraId="02FE41B4" w14:textId="0A14CC49" w:rsidR="00643FFD" w:rsidRPr="009C17B5" w:rsidRDefault="00F43A87" w:rsidP="00067958">
            <w:pPr>
              <w:pStyle w:val="table"/>
              <w:spacing w:after="20" w:line="216" w:lineRule="auto"/>
              <w:ind w:right="170"/>
              <w:rPr>
                <w:rFonts w:asciiTheme="minorHAnsi" w:hAnsiTheme="minorHAnsi" w:cstheme="minorHAnsi"/>
                <w:sz w:val="22"/>
                <w:szCs w:val="22"/>
              </w:rPr>
            </w:pPr>
            <w:r w:rsidRPr="009C17B5">
              <w:rPr>
                <w:rFonts w:asciiTheme="minorHAnsi" w:hAnsiTheme="minorHAnsi" w:cstheme="minorHAnsi"/>
                <w:sz w:val="22"/>
                <w:szCs w:val="22"/>
              </w:rPr>
              <w:t>3</w:t>
            </w:r>
            <w:r w:rsidR="00643FFD" w:rsidRPr="009C17B5">
              <w:rPr>
                <w:rFonts w:asciiTheme="minorHAnsi" w:hAnsiTheme="minorHAnsi" w:cstheme="minorHAnsi"/>
                <w:sz w:val="22"/>
                <w:szCs w:val="22"/>
              </w:rPr>
              <w:t>0</w:t>
            </w:r>
            <w:r w:rsidR="00BF77FA">
              <w:rPr>
                <w:rFonts w:asciiTheme="minorHAnsi" w:hAnsiTheme="minorHAnsi" w:cstheme="minorHAnsi"/>
                <w:sz w:val="22"/>
                <w:szCs w:val="22"/>
              </w:rPr>
              <w:t xml:space="preserve"> min</w:t>
            </w:r>
          </w:p>
        </w:tc>
      </w:tr>
      <w:tr w:rsidR="00643FFD" w:rsidRPr="009C17B5" w14:paraId="324A59C5" w14:textId="77777777" w:rsidTr="00067958">
        <w:trPr>
          <w:cantSplit/>
        </w:trPr>
        <w:tc>
          <w:tcPr>
            <w:tcW w:w="1384" w:type="dxa"/>
          </w:tcPr>
          <w:p w14:paraId="6839B84A" w14:textId="5AEDB25B"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lastRenderedPageBreak/>
              <w:t xml:space="preserve">Field </w:t>
            </w:r>
            <w:r w:rsidR="00566CEE">
              <w:rPr>
                <w:rFonts w:asciiTheme="minorHAnsi" w:hAnsiTheme="minorHAnsi" w:cstheme="minorHAnsi"/>
                <w:sz w:val="22"/>
                <w:szCs w:val="22"/>
              </w:rPr>
              <w:t>S</w:t>
            </w:r>
            <w:r w:rsidRPr="009C17B5">
              <w:rPr>
                <w:rFonts w:asciiTheme="minorHAnsi" w:hAnsiTheme="minorHAnsi" w:cstheme="minorHAnsi"/>
                <w:sz w:val="22"/>
                <w:szCs w:val="22"/>
              </w:rPr>
              <w:t>chool</w:t>
            </w:r>
          </w:p>
          <w:p w14:paraId="095FE1C0" w14:textId="6BE042D8" w:rsidR="00643FFD" w:rsidRPr="009C17B5" w:rsidRDefault="00566CEE" w:rsidP="00BB5D57">
            <w:pPr>
              <w:pStyle w:val="table"/>
              <w:spacing w:after="20" w:line="216" w:lineRule="auto"/>
              <w:rPr>
                <w:rFonts w:asciiTheme="minorHAnsi" w:hAnsiTheme="minorHAnsi" w:cstheme="minorHAnsi"/>
                <w:sz w:val="22"/>
                <w:szCs w:val="22"/>
              </w:rPr>
            </w:pPr>
            <w:r>
              <w:rPr>
                <w:rFonts w:asciiTheme="minorHAnsi" w:hAnsiTheme="minorHAnsi" w:cstheme="minorHAnsi"/>
                <w:sz w:val="22"/>
                <w:szCs w:val="22"/>
              </w:rPr>
              <w:t>p</w:t>
            </w:r>
            <w:r w:rsidR="00643FFD" w:rsidRPr="009C17B5">
              <w:rPr>
                <w:rFonts w:asciiTheme="minorHAnsi" w:hAnsiTheme="minorHAnsi" w:cstheme="minorHAnsi"/>
                <w:sz w:val="22"/>
                <w:szCs w:val="22"/>
              </w:rPr>
              <w:t>reparation at training venue</w:t>
            </w:r>
          </w:p>
        </w:tc>
        <w:tc>
          <w:tcPr>
            <w:tcW w:w="6691" w:type="dxa"/>
          </w:tcPr>
          <w:p w14:paraId="3E6447AF" w14:textId="30D96816"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The assignment is: ‘</w:t>
            </w:r>
            <w:r w:rsidR="00C87A5B" w:rsidRPr="009C17B5">
              <w:rPr>
                <w:rFonts w:asciiTheme="minorHAnsi" w:hAnsiTheme="minorHAnsi" w:cstheme="minorHAnsi"/>
                <w:b/>
                <w:sz w:val="22"/>
                <w:szCs w:val="22"/>
              </w:rPr>
              <w:t>Analyse whether or not</w:t>
            </w:r>
            <w:r w:rsidRPr="009C17B5">
              <w:rPr>
                <w:rFonts w:asciiTheme="minorHAnsi" w:hAnsiTheme="minorHAnsi" w:cstheme="minorHAnsi"/>
                <w:b/>
                <w:sz w:val="22"/>
                <w:szCs w:val="22"/>
              </w:rPr>
              <w:t xml:space="preserve"> the project is achieving the minimum standard X</w:t>
            </w:r>
            <w:r w:rsidRPr="009C17B5">
              <w:rPr>
                <w:rFonts w:asciiTheme="minorHAnsi" w:hAnsiTheme="minorHAnsi" w:cstheme="minorHAnsi"/>
                <w:sz w:val="22"/>
                <w:szCs w:val="22"/>
              </w:rPr>
              <w:t>’.</w:t>
            </w:r>
          </w:p>
          <w:p w14:paraId="281EE29C" w14:textId="7777777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Guide participants through the preparation. Tell them that this stage is as important as the field visit. They should:</w:t>
            </w:r>
          </w:p>
          <w:p w14:paraId="43E852F0" w14:textId="4C62CD95"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Read/view/listen to information about the project</w:t>
            </w:r>
            <w:r w:rsidR="00C87A5B" w:rsidRPr="009C17B5">
              <w:rPr>
                <w:rFonts w:asciiTheme="minorHAnsi" w:hAnsiTheme="minorHAnsi" w:cstheme="minorHAnsi"/>
                <w:sz w:val="22"/>
                <w:szCs w:val="22"/>
              </w:rPr>
              <w:t xml:space="preserve"> and their expected behaviour when on-site.</w:t>
            </w:r>
          </w:p>
          <w:p w14:paraId="42C299FA" w14:textId="157146FE"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Select the relevant indicators they wish to examine for their assigned standard(s) and review the associated key actions and guidance notes</w:t>
            </w:r>
            <w:r w:rsidR="00C87A5B" w:rsidRPr="009C17B5">
              <w:rPr>
                <w:rFonts w:asciiTheme="minorHAnsi" w:hAnsiTheme="minorHAnsi" w:cstheme="minorHAnsi"/>
                <w:sz w:val="22"/>
                <w:szCs w:val="22"/>
              </w:rPr>
              <w:t>.</w:t>
            </w:r>
          </w:p>
          <w:p w14:paraId="3E99EF07" w14:textId="1B5A966D"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Prepare a list of questions and data needed for their assigned standard(s)</w:t>
            </w:r>
            <w:r w:rsidR="00566CEE">
              <w:rPr>
                <w:rFonts w:asciiTheme="minorHAnsi" w:hAnsiTheme="minorHAnsi" w:cstheme="minorHAnsi"/>
                <w:sz w:val="22"/>
                <w:szCs w:val="22"/>
              </w:rPr>
              <w:t>.</w:t>
            </w:r>
          </w:p>
          <w:p w14:paraId="3273A5E7" w14:textId="585AD0FF"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 xml:space="preserve">Review other standards or principles which should be examined to complement their assigned standard(s), such as </w:t>
            </w:r>
            <w:r w:rsidR="00566CEE">
              <w:rPr>
                <w:rFonts w:asciiTheme="minorHAnsi" w:hAnsiTheme="minorHAnsi" w:cstheme="minorHAnsi"/>
                <w:sz w:val="22"/>
                <w:szCs w:val="22"/>
              </w:rPr>
              <w:t xml:space="preserve">the </w:t>
            </w:r>
            <w:r w:rsidRPr="009C17B5">
              <w:rPr>
                <w:rFonts w:asciiTheme="minorHAnsi" w:hAnsiTheme="minorHAnsi" w:cstheme="minorHAnsi"/>
                <w:sz w:val="22"/>
                <w:szCs w:val="22"/>
              </w:rPr>
              <w:t xml:space="preserve">Core </w:t>
            </w:r>
            <w:r w:rsidR="00C87A5B" w:rsidRPr="009C17B5">
              <w:rPr>
                <w:rFonts w:asciiTheme="minorHAnsi" w:hAnsiTheme="minorHAnsi" w:cstheme="minorHAnsi"/>
                <w:sz w:val="22"/>
                <w:szCs w:val="22"/>
              </w:rPr>
              <w:t xml:space="preserve">Humanitarian </w:t>
            </w:r>
            <w:r w:rsidRPr="009C17B5">
              <w:rPr>
                <w:rFonts w:asciiTheme="minorHAnsi" w:hAnsiTheme="minorHAnsi" w:cstheme="minorHAnsi"/>
                <w:sz w:val="22"/>
                <w:szCs w:val="22"/>
              </w:rPr>
              <w:t>Standard,</w:t>
            </w:r>
            <w:r w:rsidR="00C87A5B" w:rsidRPr="009C17B5">
              <w:rPr>
                <w:rFonts w:asciiTheme="minorHAnsi" w:hAnsiTheme="minorHAnsi" w:cstheme="minorHAnsi"/>
                <w:sz w:val="22"/>
                <w:szCs w:val="22"/>
              </w:rPr>
              <w:t xml:space="preserve"> Code of Conduct, </w:t>
            </w:r>
            <w:r w:rsidRPr="009C17B5">
              <w:rPr>
                <w:rFonts w:asciiTheme="minorHAnsi" w:hAnsiTheme="minorHAnsi" w:cstheme="minorHAnsi"/>
                <w:sz w:val="22"/>
                <w:szCs w:val="22"/>
              </w:rPr>
              <w:t xml:space="preserve">Protection Principles, or </w:t>
            </w:r>
            <w:r w:rsidR="00566CEE">
              <w:rPr>
                <w:rFonts w:asciiTheme="minorHAnsi" w:hAnsiTheme="minorHAnsi" w:cstheme="minorHAnsi"/>
                <w:sz w:val="22"/>
                <w:szCs w:val="22"/>
              </w:rPr>
              <w:t>M</w:t>
            </w:r>
            <w:r w:rsidRPr="009C17B5">
              <w:rPr>
                <w:rFonts w:asciiTheme="minorHAnsi" w:hAnsiTheme="minorHAnsi" w:cstheme="minorHAnsi"/>
                <w:sz w:val="22"/>
                <w:szCs w:val="22"/>
              </w:rPr>
              <w:t xml:space="preserve">inimum </w:t>
            </w:r>
            <w:r w:rsidR="00566CEE">
              <w:rPr>
                <w:rFonts w:asciiTheme="minorHAnsi" w:hAnsiTheme="minorHAnsi" w:cstheme="minorHAnsi"/>
                <w:sz w:val="22"/>
                <w:szCs w:val="22"/>
              </w:rPr>
              <w:t>S</w:t>
            </w:r>
            <w:r w:rsidRPr="009C17B5">
              <w:rPr>
                <w:rFonts w:asciiTheme="minorHAnsi" w:hAnsiTheme="minorHAnsi" w:cstheme="minorHAnsi"/>
                <w:sz w:val="22"/>
                <w:szCs w:val="22"/>
              </w:rPr>
              <w:t xml:space="preserve">tandards from </w:t>
            </w:r>
            <w:r w:rsidR="00C87A5B" w:rsidRPr="009C17B5">
              <w:rPr>
                <w:rFonts w:asciiTheme="minorHAnsi" w:hAnsiTheme="minorHAnsi" w:cstheme="minorHAnsi"/>
                <w:sz w:val="22"/>
                <w:szCs w:val="22"/>
              </w:rPr>
              <w:t xml:space="preserve">the </w:t>
            </w:r>
            <w:r w:rsidR="00566CEE">
              <w:rPr>
                <w:rFonts w:asciiTheme="minorHAnsi" w:hAnsiTheme="minorHAnsi" w:cstheme="minorHAnsi"/>
                <w:sz w:val="22"/>
                <w:szCs w:val="22"/>
              </w:rPr>
              <w:t>four</w:t>
            </w:r>
            <w:r w:rsidRPr="009C17B5">
              <w:rPr>
                <w:rFonts w:asciiTheme="minorHAnsi" w:hAnsiTheme="minorHAnsi" w:cstheme="minorHAnsi"/>
                <w:sz w:val="22"/>
                <w:szCs w:val="22"/>
              </w:rPr>
              <w:t xml:space="preserve"> technical chapters</w:t>
            </w:r>
            <w:r w:rsidR="00566CEE">
              <w:rPr>
                <w:rFonts w:asciiTheme="minorHAnsi" w:hAnsiTheme="minorHAnsi" w:cstheme="minorHAnsi"/>
                <w:sz w:val="22"/>
                <w:szCs w:val="22"/>
              </w:rPr>
              <w:t>.</w:t>
            </w:r>
          </w:p>
          <w:p w14:paraId="19B057E7" w14:textId="77777777"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Organise their teams with clear roles and responsibilities, i.e. who will run interviews, who will take notes, etc.</w:t>
            </w:r>
          </w:p>
          <w:p w14:paraId="1D28E940" w14:textId="2DAC85B0"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 xml:space="preserve">Let the groups meet for </w:t>
            </w:r>
            <w:r w:rsidR="00C87A5B" w:rsidRPr="009C17B5">
              <w:rPr>
                <w:rFonts w:asciiTheme="minorHAnsi" w:hAnsiTheme="minorHAnsi" w:cstheme="minorHAnsi"/>
                <w:sz w:val="22"/>
                <w:szCs w:val="22"/>
              </w:rPr>
              <w:t>3</w:t>
            </w:r>
            <w:r w:rsidRPr="009C17B5">
              <w:rPr>
                <w:rFonts w:asciiTheme="minorHAnsi" w:hAnsiTheme="minorHAnsi" w:cstheme="minorHAnsi"/>
                <w:sz w:val="22"/>
                <w:szCs w:val="22"/>
              </w:rPr>
              <w:t>0</w:t>
            </w:r>
            <w:r w:rsidR="00566CEE">
              <w:rPr>
                <w:rFonts w:asciiTheme="minorHAnsi" w:hAnsiTheme="minorHAnsi" w:cstheme="minorHAnsi"/>
                <w:sz w:val="22"/>
                <w:szCs w:val="22"/>
              </w:rPr>
              <w:t xml:space="preserve"> minutes</w:t>
            </w:r>
            <w:r w:rsidRPr="009C17B5">
              <w:rPr>
                <w:rFonts w:asciiTheme="minorHAnsi" w:hAnsiTheme="minorHAnsi" w:cstheme="minorHAnsi"/>
                <w:sz w:val="22"/>
                <w:szCs w:val="22"/>
              </w:rPr>
              <w:t xml:space="preserve"> to coordinate among themselves and </w:t>
            </w:r>
            <w:r w:rsidR="00C87A5B" w:rsidRPr="009C17B5">
              <w:rPr>
                <w:rFonts w:asciiTheme="minorHAnsi" w:hAnsiTheme="minorHAnsi" w:cstheme="minorHAnsi"/>
                <w:sz w:val="22"/>
                <w:szCs w:val="22"/>
              </w:rPr>
              <w:t>make final preparations for the trip.</w:t>
            </w:r>
          </w:p>
        </w:tc>
        <w:tc>
          <w:tcPr>
            <w:tcW w:w="1389" w:type="dxa"/>
          </w:tcPr>
          <w:p w14:paraId="4588F5CB" w14:textId="4E918F7F" w:rsidR="00643FFD" w:rsidRPr="009C17B5" w:rsidRDefault="00F43A87" w:rsidP="00067958">
            <w:pPr>
              <w:pStyle w:val="table"/>
              <w:spacing w:after="20" w:line="216" w:lineRule="auto"/>
              <w:ind w:right="170"/>
              <w:rPr>
                <w:rFonts w:asciiTheme="minorHAnsi" w:hAnsiTheme="minorHAnsi" w:cstheme="minorHAnsi"/>
                <w:sz w:val="22"/>
                <w:szCs w:val="22"/>
              </w:rPr>
            </w:pPr>
            <w:r w:rsidRPr="009C17B5">
              <w:rPr>
                <w:rFonts w:asciiTheme="minorHAnsi" w:hAnsiTheme="minorHAnsi" w:cstheme="minorHAnsi"/>
                <w:sz w:val="22"/>
                <w:szCs w:val="22"/>
              </w:rPr>
              <w:t>6</w:t>
            </w:r>
            <w:r w:rsidR="00643FFD" w:rsidRPr="009C17B5">
              <w:rPr>
                <w:rFonts w:asciiTheme="minorHAnsi" w:hAnsiTheme="minorHAnsi" w:cstheme="minorHAnsi"/>
                <w:sz w:val="22"/>
                <w:szCs w:val="22"/>
              </w:rPr>
              <w:t>0</w:t>
            </w:r>
            <w:r w:rsidR="00BF77FA">
              <w:rPr>
                <w:rFonts w:asciiTheme="minorHAnsi" w:hAnsiTheme="minorHAnsi" w:cstheme="minorHAnsi"/>
                <w:sz w:val="22"/>
                <w:szCs w:val="22"/>
              </w:rPr>
              <w:t xml:space="preserve"> min</w:t>
            </w:r>
          </w:p>
        </w:tc>
      </w:tr>
      <w:tr w:rsidR="00643FFD" w:rsidRPr="009C17B5" w14:paraId="7F50BF83" w14:textId="77777777" w:rsidTr="00067958">
        <w:trPr>
          <w:cantSplit/>
        </w:trPr>
        <w:tc>
          <w:tcPr>
            <w:tcW w:w="1384" w:type="dxa"/>
          </w:tcPr>
          <w:p w14:paraId="6962990E" w14:textId="413ADDD1"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 xml:space="preserve">Field </w:t>
            </w:r>
            <w:r w:rsidR="00BF77FA">
              <w:rPr>
                <w:rFonts w:asciiTheme="minorHAnsi" w:hAnsiTheme="minorHAnsi" w:cstheme="minorHAnsi"/>
                <w:sz w:val="22"/>
                <w:szCs w:val="22"/>
              </w:rPr>
              <w:t>S</w:t>
            </w:r>
            <w:r w:rsidRPr="009C17B5">
              <w:rPr>
                <w:rFonts w:asciiTheme="minorHAnsi" w:hAnsiTheme="minorHAnsi" w:cstheme="minorHAnsi"/>
                <w:sz w:val="22"/>
                <w:szCs w:val="22"/>
              </w:rPr>
              <w:t>chool</w:t>
            </w:r>
          </w:p>
          <w:p w14:paraId="06969AA9" w14:textId="0A5C7D3C" w:rsidR="00643FFD" w:rsidRPr="009C17B5" w:rsidRDefault="00566CEE" w:rsidP="00BB5D57">
            <w:pPr>
              <w:pStyle w:val="table"/>
              <w:spacing w:after="20" w:line="216" w:lineRule="auto"/>
              <w:rPr>
                <w:rFonts w:asciiTheme="minorHAnsi" w:hAnsiTheme="minorHAnsi" w:cstheme="minorHAnsi"/>
                <w:sz w:val="22"/>
                <w:szCs w:val="22"/>
              </w:rPr>
            </w:pPr>
            <w:r>
              <w:rPr>
                <w:rFonts w:asciiTheme="minorHAnsi" w:hAnsiTheme="minorHAnsi" w:cstheme="minorHAnsi"/>
                <w:sz w:val="22"/>
                <w:szCs w:val="22"/>
              </w:rPr>
              <w:t>p</w:t>
            </w:r>
            <w:r w:rsidR="00643FFD" w:rsidRPr="009C17B5">
              <w:rPr>
                <w:rFonts w:asciiTheme="minorHAnsi" w:hAnsiTheme="minorHAnsi" w:cstheme="minorHAnsi"/>
                <w:sz w:val="22"/>
                <w:szCs w:val="22"/>
              </w:rPr>
              <w:t>roject visit</w:t>
            </w:r>
          </w:p>
        </w:tc>
        <w:tc>
          <w:tcPr>
            <w:tcW w:w="6691" w:type="dxa"/>
          </w:tcPr>
          <w:p w14:paraId="5AB80070" w14:textId="77777777"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Participants go to the project site and conduct the visit.</w:t>
            </w:r>
          </w:p>
          <w:p w14:paraId="5FF5A79F" w14:textId="10498F6A"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The project site manager or staff gives a briefing on the project and resources (1</w:t>
            </w:r>
            <w:r w:rsidR="00C87A5B" w:rsidRPr="009C17B5">
              <w:rPr>
                <w:rFonts w:asciiTheme="minorHAnsi" w:hAnsiTheme="minorHAnsi" w:cstheme="minorHAnsi"/>
                <w:sz w:val="22"/>
                <w:szCs w:val="22"/>
              </w:rPr>
              <w:t>5</w:t>
            </w:r>
            <w:r w:rsidR="00566CEE">
              <w:rPr>
                <w:rFonts w:asciiTheme="minorHAnsi" w:hAnsiTheme="minorHAnsi" w:cstheme="minorHAnsi"/>
                <w:sz w:val="22"/>
                <w:szCs w:val="22"/>
              </w:rPr>
              <w:t xml:space="preserve"> min</w:t>
            </w:r>
            <w:r w:rsidRPr="009C17B5">
              <w:rPr>
                <w:rFonts w:asciiTheme="minorHAnsi" w:hAnsiTheme="minorHAnsi" w:cstheme="minorHAnsi"/>
                <w:sz w:val="22"/>
                <w:szCs w:val="22"/>
              </w:rPr>
              <w:t>) and is available to respond to questions (1</w:t>
            </w:r>
            <w:r w:rsidR="00C87A5B" w:rsidRPr="009C17B5">
              <w:rPr>
                <w:rFonts w:asciiTheme="minorHAnsi" w:hAnsiTheme="minorHAnsi" w:cstheme="minorHAnsi"/>
                <w:sz w:val="22"/>
                <w:szCs w:val="22"/>
              </w:rPr>
              <w:t>5</w:t>
            </w:r>
            <w:r w:rsidR="00566CEE">
              <w:rPr>
                <w:rFonts w:asciiTheme="minorHAnsi" w:hAnsiTheme="minorHAnsi" w:cstheme="minorHAnsi"/>
                <w:sz w:val="22"/>
                <w:szCs w:val="22"/>
              </w:rPr>
              <w:t xml:space="preserve"> min</w:t>
            </w:r>
            <w:r w:rsidRPr="009C17B5">
              <w:rPr>
                <w:rFonts w:asciiTheme="minorHAnsi" w:hAnsiTheme="minorHAnsi" w:cstheme="minorHAnsi"/>
                <w:sz w:val="22"/>
                <w:szCs w:val="22"/>
              </w:rPr>
              <w:t>) and introduce the participants to the community representative</w:t>
            </w:r>
            <w:r w:rsidR="00C87A5B" w:rsidRPr="009C17B5">
              <w:rPr>
                <w:rFonts w:asciiTheme="minorHAnsi" w:hAnsiTheme="minorHAnsi" w:cstheme="minorHAnsi"/>
                <w:sz w:val="22"/>
                <w:szCs w:val="22"/>
              </w:rPr>
              <w:t>, field workers, government officials, Red Cross</w:t>
            </w:r>
            <w:r w:rsidR="00566CEE">
              <w:rPr>
                <w:rFonts w:asciiTheme="minorHAnsi" w:hAnsiTheme="minorHAnsi" w:cstheme="minorHAnsi"/>
                <w:sz w:val="22"/>
                <w:szCs w:val="22"/>
              </w:rPr>
              <w:t xml:space="preserve"> Red </w:t>
            </w:r>
            <w:r w:rsidR="00C87A5B" w:rsidRPr="009C17B5">
              <w:rPr>
                <w:rFonts w:asciiTheme="minorHAnsi" w:hAnsiTheme="minorHAnsi" w:cstheme="minorHAnsi"/>
                <w:sz w:val="22"/>
                <w:szCs w:val="22"/>
              </w:rPr>
              <w:t>Crescent</w:t>
            </w:r>
            <w:r w:rsidR="00566CEE">
              <w:rPr>
                <w:rFonts w:asciiTheme="minorHAnsi" w:hAnsiTheme="minorHAnsi" w:cstheme="minorHAnsi"/>
                <w:sz w:val="22"/>
                <w:szCs w:val="22"/>
              </w:rPr>
              <w:t>,</w:t>
            </w:r>
            <w:r w:rsidR="00C87A5B" w:rsidRPr="009C17B5">
              <w:rPr>
                <w:rFonts w:asciiTheme="minorHAnsi" w:hAnsiTheme="minorHAnsi" w:cstheme="minorHAnsi"/>
                <w:sz w:val="22"/>
                <w:szCs w:val="22"/>
              </w:rPr>
              <w:t xml:space="preserve"> or other pertinent and available resources</w:t>
            </w:r>
            <w:r w:rsidRPr="009C17B5">
              <w:rPr>
                <w:rFonts w:asciiTheme="minorHAnsi" w:hAnsiTheme="minorHAnsi" w:cstheme="minorHAnsi"/>
                <w:sz w:val="22"/>
                <w:szCs w:val="22"/>
              </w:rPr>
              <w:t>. (</w:t>
            </w:r>
            <w:r w:rsidR="00C87A5B" w:rsidRPr="009C17B5">
              <w:rPr>
                <w:rFonts w:asciiTheme="minorHAnsi" w:hAnsiTheme="minorHAnsi" w:cstheme="minorHAnsi"/>
                <w:sz w:val="22"/>
                <w:szCs w:val="22"/>
              </w:rPr>
              <w:t>3</w:t>
            </w:r>
            <w:r w:rsidRPr="009C17B5">
              <w:rPr>
                <w:rFonts w:asciiTheme="minorHAnsi" w:hAnsiTheme="minorHAnsi" w:cstheme="minorHAnsi"/>
                <w:sz w:val="22"/>
                <w:szCs w:val="22"/>
              </w:rPr>
              <w:t>0</w:t>
            </w:r>
            <w:r w:rsidR="00566CEE">
              <w:rPr>
                <w:rFonts w:asciiTheme="minorHAnsi" w:hAnsiTheme="minorHAnsi" w:cstheme="minorHAnsi"/>
                <w:sz w:val="22"/>
                <w:szCs w:val="22"/>
              </w:rPr>
              <w:t xml:space="preserve"> min</w:t>
            </w:r>
            <w:r w:rsidRPr="009C17B5">
              <w:rPr>
                <w:rFonts w:asciiTheme="minorHAnsi" w:hAnsiTheme="minorHAnsi" w:cstheme="minorHAnsi"/>
                <w:sz w:val="22"/>
                <w:szCs w:val="22"/>
              </w:rPr>
              <w:t xml:space="preserve"> in total)</w:t>
            </w:r>
          </w:p>
          <w:p w14:paraId="6E2C5DEB" w14:textId="6AF20ADB"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The teams start working on the site and collect</w:t>
            </w:r>
            <w:r w:rsidR="00C87A5B" w:rsidRPr="009C17B5">
              <w:rPr>
                <w:rFonts w:asciiTheme="minorHAnsi" w:hAnsiTheme="minorHAnsi" w:cstheme="minorHAnsi"/>
                <w:sz w:val="22"/>
                <w:szCs w:val="22"/>
              </w:rPr>
              <w:t>ing</w:t>
            </w:r>
            <w:r w:rsidRPr="009C17B5">
              <w:rPr>
                <w:rFonts w:asciiTheme="minorHAnsi" w:hAnsiTheme="minorHAnsi" w:cstheme="minorHAnsi"/>
                <w:sz w:val="22"/>
                <w:szCs w:val="22"/>
              </w:rPr>
              <w:t xml:space="preserve"> data</w:t>
            </w:r>
            <w:r w:rsidR="00C87A5B" w:rsidRPr="009C17B5">
              <w:rPr>
                <w:rFonts w:asciiTheme="minorHAnsi" w:hAnsiTheme="minorHAnsi" w:cstheme="minorHAnsi"/>
                <w:sz w:val="22"/>
                <w:szCs w:val="22"/>
              </w:rPr>
              <w:t xml:space="preserve"> by visual observation and interviews with stakeholders</w:t>
            </w:r>
            <w:r w:rsidRPr="009C17B5">
              <w:rPr>
                <w:rFonts w:asciiTheme="minorHAnsi" w:hAnsiTheme="minorHAnsi" w:cstheme="minorHAnsi"/>
                <w:sz w:val="22"/>
                <w:szCs w:val="22"/>
              </w:rPr>
              <w:t>. (1 hour)</w:t>
            </w:r>
          </w:p>
          <w:p w14:paraId="371BF470" w14:textId="56A881FB"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 xml:space="preserve">As a </w:t>
            </w:r>
            <w:r w:rsidR="002D5C50" w:rsidRPr="009C17B5">
              <w:rPr>
                <w:rFonts w:asciiTheme="minorHAnsi" w:hAnsiTheme="minorHAnsi" w:cstheme="minorHAnsi"/>
                <w:sz w:val="22"/>
                <w:szCs w:val="22"/>
              </w:rPr>
              <w:t>facilitator,</w:t>
            </w:r>
            <w:r w:rsidRPr="009C17B5">
              <w:rPr>
                <w:rFonts w:asciiTheme="minorHAnsi" w:hAnsiTheme="minorHAnsi" w:cstheme="minorHAnsi"/>
                <w:sz w:val="22"/>
                <w:szCs w:val="22"/>
              </w:rPr>
              <w:t xml:space="preserve"> be on standby</w:t>
            </w:r>
            <w:r w:rsidR="002D5C50" w:rsidRPr="009C17B5">
              <w:rPr>
                <w:rFonts w:asciiTheme="minorHAnsi" w:hAnsiTheme="minorHAnsi" w:cstheme="minorHAnsi"/>
                <w:sz w:val="22"/>
                <w:szCs w:val="22"/>
              </w:rPr>
              <w:t xml:space="preserve"> at all times. B</w:t>
            </w:r>
            <w:r w:rsidRPr="009C17B5">
              <w:rPr>
                <w:rFonts w:asciiTheme="minorHAnsi" w:hAnsiTheme="minorHAnsi" w:cstheme="minorHAnsi"/>
                <w:sz w:val="22"/>
                <w:szCs w:val="22"/>
              </w:rPr>
              <w:t xml:space="preserve">e available to respond to queries and ensure that the </w:t>
            </w:r>
            <w:r w:rsidR="009B0DAF" w:rsidRPr="009C17B5">
              <w:rPr>
                <w:rFonts w:asciiTheme="minorHAnsi" w:hAnsiTheme="minorHAnsi" w:cstheme="minorHAnsi"/>
                <w:sz w:val="22"/>
                <w:szCs w:val="22"/>
              </w:rPr>
              <w:t>agreed ground</w:t>
            </w:r>
            <w:r w:rsidR="002D5C50" w:rsidRPr="009C17B5">
              <w:rPr>
                <w:rFonts w:asciiTheme="minorHAnsi" w:hAnsiTheme="minorHAnsi" w:cstheme="minorHAnsi"/>
                <w:sz w:val="22"/>
                <w:szCs w:val="22"/>
              </w:rPr>
              <w:t xml:space="preserve"> </w:t>
            </w:r>
            <w:r w:rsidRPr="009C17B5">
              <w:rPr>
                <w:rFonts w:asciiTheme="minorHAnsi" w:hAnsiTheme="minorHAnsi" w:cstheme="minorHAnsi"/>
                <w:sz w:val="22"/>
                <w:szCs w:val="22"/>
              </w:rPr>
              <w:t xml:space="preserve">rules, including </w:t>
            </w:r>
            <w:r w:rsidR="009B0DAF" w:rsidRPr="009C17B5">
              <w:rPr>
                <w:rFonts w:asciiTheme="minorHAnsi" w:hAnsiTheme="minorHAnsi" w:cstheme="minorHAnsi"/>
                <w:sz w:val="22"/>
                <w:szCs w:val="22"/>
              </w:rPr>
              <w:t xml:space="preserve">any required </w:t>
            </w:r>
            <w:r w:rsidRPr="009C17B5">
              <w:rPr>
                <w:rFonts w:asciiTheme="minorHAnsi" w:hAnsiTheme="minorHAnsi" w:cstheme="minorHAnsi"/>
                <w:sz w:val="22"/>
                <w:szCs w:val="22"/>
              </w:rPr>
              <w:t>security</w:t>
            </w:r>
            <w:r w:rsidR="009B0DAF" w:rsidRPr="009C17B5">
              <w:rPr>
                <w:rFonts w:asciiTheme="minorHAnsi" w:hAnsiTheme="minorHAnsi" w:cstheme="minorHAnsi"/>
                <w:sz w:val="22"/>
                <w:szCs w:val="22"/>
              </w:rPr>
              <w:t xml:space="preserve"> protocols</w:t>
            </w:r>
            <w:r w:rsidRPr="009C17B5">
              <w:rPr>
                <w:rFonts w:asciiTheme="minorHAnsi" w:hAnsiTheme="minorHAnsi" w:cstheme="minorHAnsi"/>
                <w:sz w:val="22"/>
                <w:szCs w:val="22"/>
              </w:rPr>
              <w:t>, are respected. If there is a problem</w:t>
            </w:r>
            <w:r w:rsidR="00C87A5B" w:rsidRPr="009C17B5">
              <w:rPr>
                <w:rFonts w:asciiTheme="minorHAnsi" w:hAnsiTheme="minorHAnsi" w:cstheme="minorHAnsi"/>
                <w:sz w:val="22"/>
                <w:szCs w:val="22"/>
              </w:rPr>
              <w:t xml:space="preserve"> or complaint from field personnel or affected people, </w:t>
            </w:r>
            <w:r w:rsidRPr="009C17B5">
              <w:rPr>
                <w:rFonts w:asciiTheme="minorHAnsi" w:hAnsiTheme="minorHAnsi" w:cstheme="minorHAnsi"/>
                <w:sz w:val="22"/>
                <w:szCs w:val="22"/>
              </w:rPr>
              <w:t xml:space="preserve">any team – including the </w:t>
            </w:r>
            <w:r w:rsidR="00C87A5B" w:rsidRPr="009C17B5">
              <w:rPr>
                <w:rFonts w:asciiTheme="minorHAnsi" w:hAnsiTheme="minorHAnsi" w:cstheme="minorHAnsi"/>
                <w:sz w:val="22"/>
                <w:szCs w:val="22"/>
              </w:rPr>
              <w:t xml:space="preserve">entire </w:t>
            </w:r>
            <w:r w:rsidR="009B0DAF" w:rsidRPr="009C17B5">
              <w:rPr>
                <w:rFonts w:asciiTheme="minorHAnsi" w:hAnsiTheme="minorHAnsi" w:cstheme="minorHAnsi"/>
                <w:sz w:val="22"/>
                <w:szCs w:val="22"/>
              </w:rPr>
              <w:t xml:space="preserve">field trip </w:t>
            </w:r>
            <w:r w:rsidRPr="009C17B5">
              <w:rPr>
                <w:rFonts w:asciiTheme="minorHAnsi" w:hAnsiTheme="minorHAnsi" w:cstheme="minorHAnsi"/>
                <w:sz w:val="22"/>
                <w:szCs w:val="22"/>
              </w:rPr>
              <w:t>– may be suspended.</w:t>
            </w:r>
          </w:p>
          <w:p w14:paraId="467D2E1A" w14:textId="710F86E2"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At the end of data collection, all should return to the training venue</w:t>
            </w:r>
            <w:r w:rsidR="00C87A5B" w:rsidRPr="009C17B5">
              <w:rPr>
                <w:rFonts w:asciiTheme="minorHAnsi" w:hAnsiTheme="minorHAnsi" w:cstheme="minorHAnsi"/>
                <w:sz w:val="22"/>
                <w:szCs w:val="22"/>
              </w:rPr>
              <w:t xml:space="preserve"> – or a suitable meeting site if </w:t>
            </w:r>
            <w:r w:rsidR="00566CEE">
              <w:rPr>
                <w:rFonts w:asciiTheme="minorHAnsi" w:hAnsiTheme="minorHAnsi" w:cstheme="minorHAnsi"/>
                <w:sz w:val="22"/>
                <w:szCs w:val="22"/>
              </w:rPr>
              <w:t>one</w:t>
            </w:r>
            <w:r w:rsidR="00566CEE" w:rsidRPr="009C17B5">
              <w:rPr>
                <w:rFonts w:asciiTheme="minorHAnsi" w:hAnsiTheme="minorHAnsi" w:cstheme="minorHAnsi"/>
                <w:sz w:val="22"/>
                <w:szCs w:val="22"/>
              </w:rPr>
              <w:t xml:space="preserve"> </w:t>
            </w:r>
            <w:r w:rsidR="00C87A5B" w:rsidRPr="009C17B5">
              <w:rPr>
                <w:rFonts w:asciiTheme="minorHAnsi" w:hAnsiTheme="minorHAnsi" w:cstheme="minorHAnsi"/>
                <w:sz w:val="22"/>
                <w:szCs w:val="22"/>
              </w:rPr>
              <w:t>is available.</w:t>
            </w:r>
          </w:p>
        </w:tc>
        <w:tc>
          <w:tcPr>
            <w:tcW w:w="1389" w:type="dxa"/>
          </w:tcPr>
          <w:p w14:paraId="4B5E64E0" w14:textId="7BB680D6" w:rsidR="00643FFD" w:rsidRPr="009C17B5" w:rsidRDefault="009B0DAF" w:rsidP="00067958">
            <w:pPr>
              <w:pStyle w:val="table"/>
              <w:spacing w:after="20" w:line="216" w:lineRule="auto"/>
              <w:ind w:right="170"/>
              <w:rPr>
                <w:rFonts w:asciiTheme="minorHAnsi" w:hAnsiTheme="minorHAnsi" w:cstheme="minorHAnsi"/>
                <w:sz w:val="22"/>
                <w:szCs w:val="22"/>
              </w:rPr>
            </w:pPr>
            <w:r w:rsidRPr="009C17B5">
              <w:rPr>
                <w:rFonts w:asciiTheme="minorHAnsi" w:hAnsiTheme="minorHAnsi" w:cstheme="minorHAnsi"/>
                <w:sz w:val="22"/>
                <w:szCs w:val="22"/>
              </w:rPr>
              <w:t>Variable</w:t>
            </w:r>
          </w:p>
        </w:tc>
      </w:tr>
      <w:tr w:rsidR="00643FFD" w:rsidRPr="009C17B5" w14:paraId="1E1D0AF5" w14:textId="77777777" w:rsidTr="00067958">
        <w:trPr>
          <w:cantSplit/>
        </w:trPr>
        <w:tc>
          <w:tcPr>
            <w:tcW w:w="1384" w:type="dxa"/>
          </w:tcPr>
          <w:p w14:paraId="57CFF222" w14:textId="237991F2"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 xml:space="preserve">Field </w:t>
            </w:r>
            <w:r w:rsidR="00BF77FA">
              <w:rPr>
                <w:rFonts w:asciiTheme="minorHAnsi" w:hAnsiTheme="minorHAnsi" w:cstheme="minorHAnsi"/>
                <w:sz w:val="22"/>
                <w:szCs w:val="22"/>
              </w:rPr>
              <w:t>S</w:t>
            </w:r>
            <w:r w:rsidRPr="009C17B5">
              <w:rPr>
                <w:rFonts w:asciiTheme="minorHAnsi" w:hAnsiTheme="minorHAnsi" w:cstheme="minorHAnsi"/>
                <w:sz w:val="22"/>
                <w:szCs w:val="22"/>
              </w:rPr>
              <w:t>chool</w:t>
            </w:r>
          </w:p>
          <w:p w14:paraId="5F88F1C5" w14:textId="09E0C2AA" w:rsidR="00643FFD" w:rsidRPr="009C17B5" w:rsidRDefault="00566CEE" w:rsidP="00BB5D57">
            <w:pPr>
              <w:pStyle w:val="table"/>
              <w:spacing w:after="20" w:line="216" w:lineRule="auto"/>
              <w:rPr>
                <w:rFonts w:asciiTheme="minorHAnsi" w:hAnsiTheme="minorHAnsi" w:cstheme="minorHAnsi"/>
                <w:sz w:val="22"/>
                <w:szCs w:val="22"/>
              </w:rPr>
            </w:pPr>
            <w:r>
              <w:rPr>
                <w:rFonts w:asciiTheme="minorHAnsi" w:hAnsiTheme="minorHAnsi" w:cstheme="minorHAnsi"/>
                <w:sz w:val="22"/>
                <w:szCs w:val="22"/>
              </w:rPr>
              <w:t>r</w:t>
            </w:r>
            <w:r w:rsidR="00643FFD" w:rsidRPr="009C17B5">
              <w:rPr>
                <w:rFonts w:asciiTheme="minorHAnsi" w:hAnsiTheme="minorHAnsi" w:cstheme="minorHAnsi"/>
                <w:sz w:val="22"/>
                <w:szCs w:val="22"/>
              </w:rPr>
              <w:t>eturn and data processing</w:t>
            </w:r>
          </w:p>
        </w:tc>
        <w:tc>
          <w:tcPr>
            <w:tcW w:w="6691" w:type="dxa"/>
          </w:tcPr>
          <w:p w14:paraId="23AFF03B" w14:textId="4B660CD0"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The teams process the data collected and consolidate the information. They prepare presentations assessing to what level the</w:t>
            </w:r>
            <w:r w:rsidR="00C87A5B" w:rsidRPr="009C17B5">
              <w:rPr>
                <w:rFonts w:asciiTheme="minorHAnsi" w:hAnsiTheme="minorHAnsi" w:cstheme="minorHAnsi"/>
                <w:sz w:val="22"/>
                <w:szCs w:val="22"/>
              </w:rPr>
              <w:t>y believe the</w:t>
            </w:r>
            <w:r w:rsidRPr="009C17B5">
              <w:rPr>
                <w:rFonts w:asciiTheme="minorHAnsi" w:hAnsiTheme="minorHAnsi" w:cstheme="minorHAnsi"/>
                <w:sz w:val="22"/>
                <w:szCs w:val="22"/>
              </w:rPr>
              <w:t xml:space="preserve"> standards were achieved</w:t>
            </w:r>
            <w:r w:rsidR="00C87A5B" w:rsidRPr="009C17B5">
              <w:rPr>
                <w:rFonts w:asciiTheme="minorHAnsi" w:hAnsiTheme="minorHAnsi" w:cstheme="minorHAnsi"/>
                <w:sz w:val="22"/>
                <w:szCs w:val="22"/>
              </w:rPr>
              <w:t xml:space="preserve"> – with key references to spe</w:t>
            </w:r>
            <w:r w:rsidR="002D5C50" w:rsidRPr="009C17B5">
              <w:rPr>
                <w:rFonts w:asciiTheme="minorHAnsi" w:hAnsiTheme="minorHAnsi" w:cstheme="minorHAnsi"/>
                <w:sz w:val="22"/>
                <w:szCs w:val="22"/>
              </w:rPr>
              <w:t>cif</w:t>
            </w:r>
            <w:r w:rsidR="00C87A5B" w:rsidRPr="009C17B5">
              <w:rPr>
                <w:rFonts w:asciiTheme="minorHAnsi" w:hAnsiTheme="minorHAnsi" w:cstheme="minorHAnsi"/>
                <w:sz w:val="22"/>
                <w:szCs w:val="22"/>
              </w:rPr>
              <w:t>ic indicators that they could observe or ask about as well as any th</w:t>
            </w:r>
            <w:r w:rsidR="002D5C50" w:rsidRPr="009C17B5">
              <w:rPr>
                <w:rFonts w:asciiTheme="minorHAnsi" w:hAnsiTheme="minorHAnsi" w:cstheme="minorHAnsi"/>
                <w:sz w:val="22"/>
                <w:szCs w:val="22"/>
              </w:rPr>
              <w:t>a</w:t>
            </w:r>
            <w:r w:rsidR="00C87A5B" w:rsidRPr="009C17B5">
              <w:rPr>
                <w:rFonts w:asciiTheme="minorHAnsi" w:hAnsiTheme="minorHAnsi" w:cstheme="minorHAnsi"/>
                <w:sz w:val="22"/>
                <w:szCs w:val="22"/>
              </w:rPr>
              <w:t>t they feel should be put in place</w:t>
            </w:r>
            <w:r w:rsidR="002D5C50" w:rsidRPr="009C17B5">
              <w:rPr>
                <w:rFonts w:asciiTheme="minorHAnsi" w:hAnsiTheme="minorHAnsi" w:cstheme="minorHAnsi"/>
                <w:sz w:val="22"/>
                <w:szCs w:val="22"/>
              </w:rPr>
              <w:t xml:space="preserve">. </w:t>
            </w:r>
            <w:r w:rsidRPr="009C17B5">
              <w:rPr>
                <w:rFonts w:asciiTheme="minorHAnsi" w:hAnsiTheme="minorHAnsi" w:cstheme="minorHAnsi"/>
                <w:sz w:val="22"/>
                <w:szCs w:val="22"/>
              </w:rPr>
              <w:t>They should suggest recommendations for improvement.</w:t>
            </w:r>
          </w:p>
        </w:tc>
        <w:tc>
          <w:tcPr>
            <w:tcW w:w="1389" w:type="dxa"/>
          </w:tcPr>
          <w:p w14:paraId="2842E83A" w14:textId="64C82C09" w:rsidR="00643FFD" w:rsidRPr="009C17B5" w:rsidRDefault="00F43A87" w:rsidP="00067958">
            <w:pPr>
              <w:pStyle w:val="table"/>
              <w:spacing w:after="20" w:line="216" w:lineRule="auto"/>
              <w:ind w:right="170"/>
              <w:rPr>
                <w:rFonts w:asciiTheme="minorHAnsi" w:hAnsiTheme="minorHAnsi" w:cstheme="minorHAnsi"/>
                <w:sz w:val="22"/>
                <w:szCs w:val="22"/>
              </w:rPr>
            </w:pPr>
            <w:r w:rsidRPr="009C17B5">
              <w:rPr>
                <w:rFonts w:asciiTheme="minorHAnsi" w:hAnsiTheme="minorHAnsi" w:cstheme="minorHAnsi"/>
                <w:sz w:val="22"/>
                <w:szCs w:val="22"/>
              </w:rPr>
              <w:t>Variable</w:t>
            </w:r>
          </w:p>
          <w:p w14:paraId="2F9FBCDC" w14:textId="124E8F38" w:rsidR="003A09F7" w:rsidRPr="009C17B5" w:rsidRDefault="003A09F7" w:rsidP="00067958">
            <w:pPr>
              <w:pStyle w:val="table"/>
              <w:spacing w:after="20" w:line="216" w:lineRule="auto"/>
              <w:ind w:right="170"/>
              <w:rPr>
                <w:rFonts w:asciiTheme="minorHAnsi" w:hAnsiTheme="minorHAnsi" w:cstheme="minorHAnsi"/>
                <w:sz w:val="22"/>
                <w:szCs w:val="22"/>
              </w:rPr>
            </w:pPr>
            <w:r w:rsidRPr="009C17B5">
              <w:rPr>
                <w:rFonts w:asciiTheme="minorHAnsi" w:hAnsiTheme="minorHAnsi" w:cstheme="minorHAnsi"/>
                <w:sz w:val="22"/>
                <w:szCs w:val="22"/>
              </w:rPr>
              <w:t>60</w:t>
            </w:r>
            <w:r w:rsidR="00BF77FA">
              <w:rPr>
                <w:rFonts w:asciiTheme="minorHAnsi" w:hAnsiTheme="minorHAnsi" w:cstheme="minorHAnsi"/>
                <w:sz w:val="22"/>
                <w:szCs w:val="22"/>
              </w:rPr>
              <w:t xml:space="preserve"> min</w:t>
            </w:r>
            <w:r w:rsidRPr="009C17B5">
              <w:rPr>
                <w:rFonts w:asciiTheme="minorHAnsi" w:hAnsiTheme="minorHAnsi" w:cstheme="minorHAnsi"/>
                <w:sz w:val="22"/>
                <w:szCs w:val="22"/>
              </w:rPr>
              <w:t xml:space="preserve"> </w:t>
            </w:r>
            <w:r w:rsidR="00566CEE">
              <w:rPr>
                <w:rFonts w:asciiTheme="minorHAnsi" w:hAnsiTheme="minorHAnsi" w:cstheme="minorHAnsi"/>
                <w:sz w:val="22"/>
                <w:szCs w:val="22"/>
              </w:rPr>
              <w:t>(</w:t>
            </w:r>
            <w:r w:rsidRPr="009C17B5">
              <w:rPr>
                <w:rFonts w:asciiTheme="minorHAnsi" w:hAnsiTheme="minorHAnsi" w:cstheme="minorHAnsi"/>
                <w:sz w:val="22"/>
                <w:szCs w:val="22"/>
              </w:rPr>
              <w:t>est</w:t>
            </w:r>
            <w:r w:rsidR="00BF77FA">
              <w:rPr>
                <w:rFonts w:asciiTheme="minorHAnsi" w:hAnsiTheme="minorHAnsi" w:cstheme="minorHAnsi"/>
                <w:sz w:val="22"/>
                <w:szCs w:val="22"/>
              </w:rPr>
              <w:t>imate</w:t>
            </w:r>
            <w:r w:rsidR="00566CEE">
              <w:rPr>
                <w:rFonts w:asciiTheme="minorHAnsi" w:hAnsiTheme="minorHAnsi" w:cstheme="minorHAnsi"/>
                <w:sz w:val="22"/>
                <w:szCs w:val="22"/>
              </w:rPr>
              <w:t>)</w:t>
            </w:r>
          </w:p>
        </w:tc>
      </w:tr>
      <w:tr w:rsidR="00643FFD" w:rsidRPr="009C17B5" w14:paraId="08240970" w14:textId="77777777" w:rsidTr="00067958">
        <w:trPr>
          <w:cantSplit/>
        </w:trPr>
        <w:tc>
          <w:tcPr>
            <w:tcW w:w="1384" w:type="dxa"/>
          </w:tcPr>
          <w:p w14:paraId="5B3A13F9" w14:textId="7777777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Debriefing</w:t>
            </w:r>
          </w:p>
        </w:tc>
        <w:tc>
          <w:tcPr>
            <w:tcW w:w="6691" w:type="dxa"/>
          </w:tcPr>
          <w:p w14:paraId="5E1D0F6C" w14:textId="2732A16A"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Each team presents its findings in plenary. (</w:t>
            </w:r>
            <w:r w:rsidR="00A40EDD">
              <w:rPr>
                <w:rFonts w:asciiTheme="minorHAnsi" w:hAnsiTheme="minorHAnsi" w:cstheme="minorHAnsi"/>
                <w:sz w:val="22"/>
                <w:szCs w:val="22"/>
              </w:rPr>
              <w:t>Four</w:t>
            </w:r>
            <w:r w:rsidRPr="009C17B5">
              <w:rPr>
                <w:rFonts w:asciiTheme="minorHAnsi" w:hAnsiTheme="minorHAnsi" w:cstheme="minorHAnsi"/>
                <w:sz w:val="22"/>
                <w:szCs w:val="22"/>
              </w:rPr>
              <w:t xml:space="preserve"> groups x 5</w:t>
            </w:r>
            <w:r w:rsidR="00A40EDD">
              <w:rPr>
                <w:rFonts w:asciiTheme="minorHAnsi" w:hAnsiTheme="minorHAnsi" w:cstheme="minorHAnsi"/>
                <w:sz w:val="22"/>
                <w:szCs w:val="22"/>
              </w:rPr>
              <w:t xml:space="preserve"> min</w:t>
            </w:r>
            <w:r w:rsidRPr="009C17B5">
              <w:rPr>
                <w:rFonts w:asciiTheme="minorHAnsi" w:hAnsiTheme="minorHAnsi" w:cstheme="minorHAnsi"/>
                <w:sz w:val="22"/>
                <w:szCs w:val="22"/>
              </w:rPr>
              <w:t>)</w:t>
            </w:r>
          </w:p>
          <w:p w14:paraId="1BE58584" w14:textId="7777777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Brainstorm in plenary on opportunities and challenges linked to this exercise.</w:t>
            </w:r>
          </w:p>
          <w:p w14:paraId="4F3FE647" w14:textId="7777777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Ask, while doing this exercise:</w:t>
            </w:r>
          </w:p>
          <w:p w14:paraId="61721D03" w14:textId="77777777"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How have you considered the Humanitarian Charter, the Protection Principles, the Core Standards, the cross-cutting themes and all the technical chapters?</w:t>
            </w:r>
          </w:p>
          <w:p w14:paraId="71CFF984" w14:textId="77777777" w:rsidR="00643FFD" w:rsidRPr="009C17B5" w:rsidRDefault="00643FFD" w:rsidP="00067958">
            <w:pPr>
              <w:pStyle w:val="table"/>
              <w:numPr>
                <w:ilvl w:val="0"/>
                <w:numId w:val="25"/>
              </w:numPr>
              <w:spacing w:after="20" w:line="216" w:lineRule="auto"/>
              <w:ind w:left="390" w:hanging="180"/>
              <w:rPr>
                <w:rFonts w:asciiTheme="minorHAnsi" w:hAnsiTheme="minorHAnsi" w:cstheme="minorHAnsi"/>
                <w:sz w:val="22"/>
                <w:szCs w:val="22"/>
              </w:rPr>
            </w:pPr>
            <w:r w:rsidRPr="009C17B5">
              <w:rPr>
                <w:rFonts w:asciiTheme="minorHAnsi" w:hAnsiTheme="minorHAnsi" w:cstheme="minorHAnsi"/>
                <w:sz w:val="22"/>
                <w:szCs w:val="22"/>
              </w:rPr>
              <w:t>How did you coordinate with the other teams?</w:t>
            </w:r>
          </w:p>
          <w:p w14:paraId="52A43FB4" w14:textId="7777777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Ask participants how they feel and what they would do differently next time.</w:t>
            </w:r>
          </w:p>
        </w:tc>
        <w:tc>
          <w:tcPr>
            <w:tcW w:w="1389" w:type="dxa"/>
          </w:tcPr>
          <w:p w14:paraId="022CB4E3" w14:textId="5C672BDC" w:rsidR="00643FFD" w:rsidRPr="009C17B5" w:rsidRDefault="00F43A87" w:rsidP="00067958">
            <w:pPr>
              <w:pStyle w:val="table"/>
              <w:spacing w:after="20" w:line="216" w:lineRule="auto"/>
              <w:ind w:right="170"/>
              <w:rPr>
                <w:rFonts w:asciiTheme="minorHAnsi" w:hAnsiTheme="minorHAnsi" w:cstheme="minorHAnsi"/>
                <w:sz w:val="22"/>
                <w:szCs w:val="22"/>
              </w:rPr>
            </w:pPr>
            <w:r w:rsidRPr="009C17B5">
              <w:rPr>
                <w:rFonts w:asciiTheme="minorHAnsi" w:hAnsiTheme="minorHAnsi" w:cstheme="minorHAnsi"/>
                <w:sz w:val="22"/>
                <w:szCs w:val="22"/>
              </w:rPr>
              <w:t>6</w:t>
            </w:r>
            <w:r w:rsidR="00643FFD" w:rsidRPr="009C17B5">
              <w:rPr>
                <w:rFonts w:asciiTheme="minorHAnsi" w:hAnsiTheme="minorHAnsi" w:cstheme="minorHAnsi"/>
                <w:sz w:val="22"/>
                <w:szCs w:val="22"/>
              </w:rPr>
              <w:t>0</w:t>
            </w:r>
            <w:r w:rsidR="00BF77FA">
              <w:rPr>
                <w:rFonts w:asciiTheme="minorHAnsi" w:hAnsiTheme="minorHAnsi" w:cstheme="minorHAnsi"/>
                <w:sz w:val="22"/>
                <w:szCs w:val="22"/>
              </w:rPr>
              <w:t xml:space="preserve"> min</w:t>
            </w:r>
          </w:p>
        </w:tc>
      </w:tr>
      <w:tr w:rsidR="00643FFD" w:rsidRPr="009C17B5" w14:paraId="2724648F" w14:textId="77777777" w:rsidTr="00067958">
        <w:trPr>
          <w:cantSplit/>
        </w:trPr>
        <w:tc>
          <w:tcPr>
            <w:tcW w:w="1384" w:type="dxa"/>
          </w:tcPr>
          <w:p w14:paraId="698ABE2B" w14:textId="7777777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Wrap-up</w:t>
            </w:r>
          </w:p>
        </w:tc>
        <w:tc>
          <w:tcPr>
            <w:tcW w:w="6691" w:type="dxa"/>
          </w:tcPr>
          <w:p w14:paraId="0AAE561A" w14:textId="77777777" w:rsidR="00643FFD" w:rsidRPr="009C17B5" w:rsidRDefault="00643FFD" w:rsidP="00BB5D57">
            <w:pPr>
              <w:pStyle w:val="table"/>
              <w:spacing w:after="20" w:line="216" w:lineRule="auto"/>
              <w:rPr>
                <w:rFonts w:asciiTheme="minorHAnsi" w:hAnsiTheme="minorHAnsi" w:cstheme="minorHAnsi"/>
                <w:sz w:val="22"/>
                <w:szCs w:val="22"/>
              </w:rPr>
            </w:pPr>
            <w:r w:rsidRPr="009C17B5">
              <w:rPr>
                <w:rFonts w:asciiTheme="minorHAnsi" w:hAnsiTheme="minorHAnsi" w:cstheme="minorHAnsi"/>
                <w:sz w:val="22"/>
                <w:szCs w:val="22"/>
              </w:rPr>
              <w:t>Review this module’s key messages in plenary. Ask participants to comment on the exercise they performed.</w:t>
            </w:r>
          </w:p>
        </w:tc>
        <w:tc>
          <w:tcPr>
            <w:tcW w:w="1389" w:type="dxa"/>
          </w:tcPr>
          <w:p w14:paraId="5D29C982" w14:textId="7D0A7447" w:rsidR="00643FFD" w:rsidRPr="009C17B5" w:rsidRDefault="00F43A87" w:rsidP="00067958">
            <w:pPr>
              <w:pStyle w:val="table"/>
              <w:spacing w:after="20" w:line="216" w:lineRule="auto"/>
              <w:ind w:right="170"/>
              <w:rPr>
                <w:rFonts w:asciiTheme="minorHAnsi" w:hAnsiTheme="minorHAnsi" w:cstheme="minorHAnsi"/>
                <w:sz w:val="22"/>
                <w:szCs w:val="22"/>
              </w:rPr>
            </w:pPr>
            <w:r w:rsidRPr="009C17B5">
              <w:rPr>
                <w:rFonts w:asciiTheme="minorHAnsi" w:hAnsiTheme="minorHAnsi" w:cstheme="minorHAnsi"/>
                <w:sz w:val="22"/>
                <w:szCs w:val="22"/>
              </w:rPr>
              <w:t>10</w:t>
            </w:r>
            <w:r w:rsidR="00BF77FA">
              <w:rPr>
                <w:rFonts w:asciiTheme="minorHAnsi" w:hAnsiTheme="minorHAnsi" w:cstheme="minorHAnsi"/>
                <w:sz w:val="22"/>
                <w:szCs w:val="22"/>
              </w:rPr>
              <w:t xml:space="preserve"> min</w:t>
            </w:r>
          </w:p>
        </w:tc>
      </w:tr>
    </w:tbl>
    <w:p w14:paraId="490D7E5B" w14:textId="151BD470" w:rsidR="00A8094D" w:rsidRPr="009C17B5" w:rsidRDefault="00A8094D">
      <w:pPr>
        <w:spacing w:line="259" w:lineRule="auto"/>
        <w:rPr>
          <w:rFonts w:eastAsiaTheme="majorEastAsia" w:cstheme="minorHAnsi"/>
          <w:b/>
          <w:bCs/>
          <w:color w:val="44546A" w:themeColor="text2"/>
          <w:kern w:val="32"/>
          <w:lang w:val="en-GB" w:eastAsia="es-ES"/>
        </w:rPr>
      </w:pPr>
    </w:p>
    <w:p w14:paraId="3A327DBE" w14:textId="3224CE5C" w:rsidR="00643FFD" w:rsidRPr="009C17B5" w:rsidRDefault="00643FFD" w:rsidP="00643FFD">
      <w:pPr>
        <w:pStyle w:val="Heading3"/>
        <w:spacing w:before="200"/>
        <w:rPr>
          <w:rFonts w:asciiTheme="minorHAnsi" w:hAnsiTheme="minorHAnsi" w:cstheme="minorHAnsi"/>
          <w:sz w:val="22"/>
          <w:szCs w:val="22"/>
        </w:rPr>
      </w:pPr>
      <w:r w:rsidRPr="009C17B5">
        <w:rPr>
          <w:rFonts w:asciiTheme="minorHAnsi" w:hAnsiTheme="minorHAnsi" w:cstheme="minorHAnsi"/>
          <w:sz w:val="22"/>
          <w:szCs w:val="22"/>
        </w:rPr>
        <w:t>Tips for facilitators</w:t>
      </w:r>
    </w:p>
    <w:p w14:paraId="3E0EB9EA" w14:textId="77777777" w:rsidR="00643FFD" w:rsidRPr="009C17B5" w:rsidRDefault="00643FFD" w:rsidP="00643FFD">
      <w:pPr>
        <w:pStyle w:val="bullet"/>
        <w:spacing w:before="80" w:line="216" w:lineRule="auto"/>
        <w:ind w:right="-369"/>
        <w:rPr>
          <w:rFonts w:asciiTheme="minorHAnsi" w:hAnsiTheme="minorHAnsi" w:cstheme="minorHAnsi"/>
          <w:sz w:val="22"/>
          <w:szCs w:val="22"/>
        </w:rPr>
      </w:pPr>
      <w:r w:rsidRPr="009C17B5">
        <w:rPr>
          <w:rFonts w:asciiTheme="minorHAnsi" w:hAnsiTheme="minorHAnsi" w:cstheme="minorHAnsi"/>
          <w:sz w:val="22"/>
          <w:szCs w:val="22"/>
        </w:rPr>
        <w:t>Advance preparation is crucial for this module and may take a lot of time. Make sure you can manage to do it (see handout).</w:t>
      </w:r>
    </w:p>
    <w:p w14:paraId="55FF2252" w14:textId="77777777" w:rsidR="00643FFD" w:rsidRPr="009C17B5" w:rsidRDefault="00643FFD" w:rsidP="00643FFD">
      <w:pPr>
        <w:pStyle w:val="bullet"/>
        <w:spacing w:before="40" w:line="216" w:lineRule="auto"/>
        <w:rPr>
          <w:rFonts w:asciiTheme="minorHAnsi" w:hAnsiTheme="minorHAnsi" w:cstheme="minorHAnsi"/>
          <w:sz w:val="22"/>
          <w:szCs w:val="22"/>
        </w:rPr>
      </w:pPr>
      <w:r w:rsidRPr="009C17B5">
        <w:rPr>
          <w:rFonts w:asciiTheme="minorHAnsi" w:hAnsiTheme="minorHAnsi" w:cstheme="minorHAnsi"/>
          <w:sz w:val="22"/>
          <w:szCs w:val="22"/>
        </w:rPr>
        <w:t>Your role as a facilitator for this session is key: take it very seriously, including any security issues (see handout).</w:t>
      </w:r>
    </w:p>
    <w:p w14:paraId="37D4753D" w14:textId="1F3860D0" w:rsidR="00643FFD" w:rsidRPr="009C17B5" w:rsidRDefault="00240FA2" w:rsidP="00643FFD">
      <w:pPr>
        <w:pStyle w:val="bullet"/>
        <w:spacing w:before="40" w:line="216" w:lineRule="auto"/>
        <w:rPr>
          <w:rFonts w:asciiTheme="minorHAnsi" w:hAnsiTheme="minorHAnsi" w:cstheme="minorHAnsi"/>
          <w:sz w:val="22"/>
          <w:szCs w:val="22"/>
        </w:rPr>
      </w:pPr>
      <w:r w:rsidRPr="009C17B5">
        <w:rPr>
          <w:rFonts w:asciiTheme="minorHAnsi" w:hAnsiTheme="minorHAnsi" w:cstheme="minorHAnsi"/>
          <w:sz w:val="22"/>
          <w:szCs w:val="22"/>
        </w:rPr>
        <w:t xml:space="preserve">Only undertake this </w:t>
      </w:r>
      <w:r w:rsidR="00643FFD" w:rsidRPr="009C17B5">
        <w:rPr>
          <w:rFonts w:asciiTheme="minorHAnsi" w:hAnsiTheme="minorHAnsi" w:cstheme="minorHAnsi"/>
          <w:sz w:val="22"/>
          <w:szCs w:val="22"/>
        </w:rPr>
        <w:t>session</w:t>
      </w:r>
      <w:r w:rsidRPr="009C17B5">
        <w:rPr>
          <w:rFonts w:asciiTheme="minorHAnsi" w:hAnsiTheme="minorHAnsi" w:cstheme="minorHAnsi"/>
          <w:sz w:val="22"/>
          <w:szCs w:val="22"/>
        </w:rPr>
        <w:t xml:space="preserve"> and the </w:t>
      </w:r>
      <w:r w:rsidR="00A40EDD">
        <w:rPr>
          <w:rFonts w:asciiTheme="minorHAnsi" w:hAnsiTheme="minorHAnsi" w:cstheme="minorHAnsi"/>
          <w:sz w:val="22"/>
          <w:szCs w:val="22"/>
        </w:rPr>
        <w:t>F</w:t>
      </w:r>
      <w:r w:rsidRPr="009C17B5">
        <w:rPr>
          <w:rFonts w:asciiTheme="minorHAnsi" w:hAnsiTheme="minorHAnsi" w:cstheme="minorHAnsi"/>
          <w:sz w:val="22"/>
          <w:szCs w:val="22"/>
        </w:rPr>
        <w:t xml:space="preserve">ield </w:t>
      </w:r>
      <w:r w:rsidR="00A40EDD">
        <w:rPr>
          <w:rFonts w:asciiTheme="minorHAnsi" w:hAnsiTheme="minorHAnsi" w:cstheme="minorHAnsi"/>
          <w:sz w:val="22"/>
          <w:szCs w:val="22"/>
        </w:rPr>
        <w:t>S</w:t>
      </w:r>
      <w:r w:rsidRPr="009C17B5">
        <w:rPr>
          <w:rFonts w:asciiTheme="minorHAnsi" w:hAnsiTheme="minorHAnsi" w:cstheme="minorHAnsi"/>
          <w:sz w:val="22"/>
          <w:szCs w:val="22"/>
        </w:rPr>
        <w:t>chool approach</w:t>
      </w:r>
      <w:r w:rsidR="00643FFD" w:rsidRPr="009C17B5">
        <w:rPr>
          <w:rFonts w:asciiTheme="minorHAnsi" w:hAnsiTheme="minorHAnsi" w:cstheme="minorHAnsi"/>
          <w:sz w:val="22"/>
          <w:szCs w:val="22"/>
        </w:rPr>
        <w:t xml:space="preserve"> </w:t>
      </w:r>
      <w:r w:rsidR="001E7889" w:rsidRPr="009C17B5">
        <w:rPr>
          <w:rFonts w:asciiTheme="minorHAnsi" w:hAnsiTheme="minorHAnsi" w:cstheme="minorHAnsi"/>
          <w:sz w:val="22"/>
          <w:szCs w:val="22"/>
        </w:rPr>
        <w:t>with</w:t>
      </w:r>
      <w:r w:rsidR="00643FFD" w:rsidRPr="009C17B5">
        <w:rPr>
          <w:rFonts w:asciiTheme="minorHAnsi" w:hAnsiTheme="minorHAnsi" w:cstheme="minorHAnsi"/>
          <w:sz w:val="22"/>
          <w:szCs w:val="22"/>
        </w:rPr>
        <w:t xml:space="preserve"> participants who already have basic knowledge of Sphere</w:t>
      </w:r>
      <w:r w:rsidR="001E7889" w:rsidRPr="009C17B5">
        <w:rPr>
          <w:rFonts w:asciiTheme="minorHAnsi" w:hAnsiTheme="minorHAnsi" w:cstheme="minorHAnsi"/>
          <w:sz w:val="22"/>
          <w:szCs w:val="22"/>
        </w:rPr>
        <w:t xml:space="preserve"> via your own training with them, or from other experience</w:t>
      </w:r>
      <w:r w:rsidR="00643FFD" w:rsidRPr="009C17B5">
        <w:rPr>
          <w:rFonts w:asciiTheme="minorHAnsi" w:hAnsiTheme="minorHAnsi" w:cstheme="minorHAnsi"/>
          <w:sz w:val="22"/>
          <w:szCs w:val="22"/>
        </w:rPr>
        <w:t xml:space="preserve">. </w:t>
      </w:r>
      <w:r w:rsidR="001E7889" w:rsidRPr="009C17B5">
        <w:rPr>
          <w:rFonts w:asciiTheme="minorHAnsi" w:hAnsiTheme="minorHAnsi" w:cstheme="minorHAnsi"/>
          <w:sz w:val="22"/>
          <w:szCs w:val="22"/>
        </w:rPr>
        <w:t>It is not advised to</w:t>
      </w:r>
      <w:r w:rsidR="00643FFD" w:rsidRPr="009C17B5">
        <w:rPr>
          <w:rFonts w:asciiTheme="minorHAnsi" w:hAnsiTheme="minorHAnsi" w:cstheme="minorHAnsi"/>
          <w:sz w:val="22"/>
          <w:szCs w:val="22"/>
        </w:rPr>
        <w:t xml:space="preserve"> mix the field visit with an </w:t>
      </w:r>
      <w:r w:rsidR="001E7889" w:rsidRPr="009C17B5">
        <w:rPr>
          <w:rFonts w:asciiTheme="minorHAnsi" w:hAnsiTheme="minorHAnsi" w:cstheme="minorHAnsi"/>
          <w:sz w:val="22"/>
          <w:szCs w:val="22"/>
        </w:rPr>
        <w:t xml:space="preserve">initial </w:t>
      </w:r>
      <w:r w:rsidR="00643FFD" w:rsidRPr="009C17B5">
        <w:rPr>
          <w:rFonts w:asciiTheme="minorHAnsi" w:hAnsiTheme="minorHAnsi" w:cstheme="minorHAnsi"/>
          <w:sz w:val="22"/>
          <w:szCs w:val="22"/>
        </w:rPr>
        <w:t>introduction to Sphere.</w:t>
      </w:r>
    </w:p>
    <w:p w14:paraId="6CA269A4" w14:textId="40722656" w:rsidR="00643FFD" w:rsidRPr="009C17B5" w:rsidRDefault="00643FFD" w:rsidP="00643FFD">
      <w:pPr>
        <w:pStyle w:val="bullet"/>
        <w:spacing w:before="40" w:line="216" w:lineRule="auto"/>
        <w:rPr>
          <w:rFonts w:asciiTheme="minorHAnsi" w:hAnsiTheme="minorHAnsi" w:cstheme="minorHAnsi"/>
          <w:sz w:val="22"/>
          <w:szCs w:val="22"/>
        </w:rPr>
      </w:pPr>
      <w:r w:rsidRPr="009C17B5">
        <w:rPr>
          <w:rFonts w:asciiTheme="minorHAnsi" w:hAnsiTheme="minorHAnsi" w:cstheme="minorHAnsi"/>
          <w:sz w:val="22"/>
          <w:szCs w:val="22"/>
        </w:rPr>
        <w:t xml:space="preserve">Carefully choose the </w:t>
      </w:r>
      <w:r w:rsidR="00A40EDD">
        <w:rPr>
          <w:rFonts w:asciiTheme="minorHAnsi" w:hAnsiTheme="minorHAnsi" w:cstheme="minorHAnsi"/>
          <w:sz w:val="22"/>
          <w:szCs w:val="22"/>
        </w:rPr>
        <w:t>M</w:t>
      </w:r>
      <w:r w:rsidRPr="009C17B5">
        <w:rPr>
          <w:rFonts w:asciiTheme="minorHAnsi" w:hAnsiTheme="minorHAnsi" w:cstheme="minorHAnsi"/>
          <w:sz w:val="22"/>
          <w:szCs w:val="22"/>
        </w:rPr>
        <w:t xml:space="preserve">inimum </w:t>
      </w:r>
      <w:r w:rsidR="00A40EDD">
        <w:rPr>
          <w:rFonts w:asciiTheme="minorHAnsi" w:hAnsiTheme="minorHAnsi" w:cstheme="minorHAnsi"/>
          <w:sz w:val="22"/>
          <w:szCs w:val="22"/>
        </w:rPr>
        <w:t>S</w:t>
      </w:r>
      <w:r w:rsidRPr="009C17B5">
        <w:rPr>
          <w:rFonts w:asciiTheme="minorHAnsi" w:hAnsiTheme="minorHAnsi" w:cstheme="minorHAnsi"/>
          <w:sz w:val="22"/>
          <w:szCs w:val="22"/>
        </w:rPr>
        <w:t xml:space="preserve">tandard(s) to be </w:t>
      </w:r>
      <w:r w:rsidR="001E7889" w:rsidRPr="009C17B5">
        <w:rPr>
          <w:rFonts w:asciiTheme="minorHAnsi" w:hAnsiTheme="minorHAnsi" w:cstheme="minorHAnsi"/>
          <w:sz w:val="22"/>
          <w:szCs w:val="22"/>
        </w:rPr>
        <w:t>analysed based on your own context, and the availability of information/informants that can be present during the field trip.</w:t>
      </w:r>
    </w:p>
    <w:p w14:paraId="2DBBB988" w14:textId="015E9CB3" w:rsidR="00643FFD" w:rsidRPr="009C17B5" w:rsidRDefault="00643FFD" w:rsidP="00643FFD">
      <w:pPr>
        <w:pStyle w:val="bullet"/>
        <w:spacing w:before="40" w:line="216" w:lineRule="auto"/>
        <w:rPr>
          <w:rFonts w:asciiTheme="minorHAnsi" w:hAnsiTheme="minorHAnsi" w:cstheme="minorHAnsi"/>
          <w:sz w:val="22"/>
          <w:szCs w:val="22"/>
        </w:rPr>
      </w:pPr>
      <w:r w:rsidRPr="009C17B5">
        <w:rPr>
          <w:rFonts w:asciiTheme="minorHAnsi" w:hAnsiTheme="minorHAnsi" w:cstheme="minorHAnsi"/>
          <w:sz w:val="22"/>
          <w:szCs w:val="22"/>
        </w:rPr>
        <w:t>Time</w:t>
      </w:r>
      <w:r w:rsidR="001E7889" w:rsidRPr="009C17B5">
        <w:rPr>
          <w:rFonts w:asciiTheme="minorHAnsi" w:hAnsiTheme="minorHAnsi" w:cstheme="minorHAnsi"/>
          <w:sz w:val="22"/>
          <w:szCs w:val="22"/>
        </w:rPr>
        <w:t>, logistics, and associated costs (for example busses, lunches, and perhaps small gifts)</w:t>
      </w:r>
      <w:r w:rsidRPr="009C17B5">
        <w:rPr>
          <w:rFonts w:asciiTheme="minorHAnsi" w:hAnsiTheme="minorHAnsi" w:cstheme="minorHAnsi"/>
          <w:sz w:val="22"/>
          <w:szCs w:val="22"/>
        </w:rPr>
        <w:t xml:space="preserve"> </w:t>
      </w:r>
      <w:r w:rsidR="00A40EDD">
        <w:rPr>
          <w:rFonts w:asciiTheme="minorHAnsi" w:hAnsiTheme="minorHAnsi" w:cstheme="minorHAnsi"/>
          <w:sz w:val="22"/>
          <w:szCs w:val="22"/>
        </w:rPr>
        <w:t>are important</w:t>
      </w:r>
      <w:r w:rsidRPr="009C17B5">
        <w:rPr>
          <w:rFonts w:asciiTheme="minorHAnsi" w:hAnsiTheme="minorHAnsi" w:cstheme="minorHAnsi"/>
          <w:sz w:val="22"/>
          <w:szCs w:val="22"/>
        </w:rPr>
        <w:t xml:space="preserve"> for this</w:t>
      </w:r>
      <w:r w:rsidR="001E7889" w:rsidRPr="009C17B5">
        <w:rPr>
          <w:rFonts w:asciiTheme="minorHAnsi" w:hAnsiTheme="minorHAnsi" w:cstheme="minorHAnsi"/>
          <w:sz w:val="22"/>
          <w:szCs w:val="22"/>
        </w:rPr>
        <w:t xml:space="preserve"> exercis</w:t>
      </w:r>
      <w:r w:rsidRPr="009C17B5">
        <w:rPr>
          <w:rFonts w:asciiTheme="minorHAnsi" w:hAnsiTheme="minorHAnsi" w:cstheme="minorHAnsi"/>
          <w:sz w:val="22"/>
          <w:szCs w:val="22"/>
        </w:rPr>
        <w:t>e: when estimating how long it will take, make sure to include time for transportation to and from the project site</w:t>
      </w:r>
      <w:r w:rsidR="001E7889" w:rsidRPr="009C17B5">
        <w:rPr>
          <w:rFonts w:asciiTheme="minorHAnsi" w:hAnsiTheme="minorHAnsi" w:cstheme="minorHAnsi"/>
          <w:sz w:val="22"/>
          <w:szCs w:val="22"/>
        </w:rPr>
        <w:t>.</w:t>
      </w:r>
    </w:p>
    <w:p w14:paraId="15C9611D" w14:textId="7D281F11" w:rsidR="00643FFD" w:rsidRPr="009C17B5" w:rsidRDefault="00643FFD" w:rsidP="00643FFD">
      <w:pPr>
        <w:pStyle w:val="bullet"/>
        <w:spacing w:before="40" w:line="216" w:lineRule="auto"/>
        <w:rPr>
          <w:rFonts w:asciiTheme="minorHAnsi" w:hAnsiTheme="minorHAnsi" w:cstheme="minorHAnsi"/>
          <w:sz w:val="22"/>
          <w:szCs w:val="22"/>
        </w:rPr>
      </w:pPr>
      <w:r w:rsidRPr="009C17B5">
        <w:rPr>
          <w:rFonts w:asciiTheme="minorHAnsi" w:hAnsiTheme="minorHAnsi" w:cstheme="minorHAnsi"/>
          <w:sz w:val="22"/>
          <w:szCs w:val="22"/>
        </w:rPr>
        <w:t xml:space="preserve">The community hosting the field visit should be prepared well in advance, in order </w:t>
      </w:r>
      <w:r w:rsidR="001E7889" w:rsidRPr="009C17B5">
        <w:rPr>
          <w:rFonts w:asciiTheme="minorHAnsi" w:hAnsiTheme="minorHAnsi" w:cstheme="minorHAnsi"/>
          <w:sz w:val="22"/>
          <w:szCs w:val="22"/>
        </w:rPr>
        <w:t>to explain the purpose of the visit</w:t>
      </w:r>
      <w:r w:rsidR="00A40EDD" w:rsidRPr="00A40EDD">
        <w:rPr>
          <w:rFonts w:asciiTheme="minorHAnsi" w:hAnsiTheme="minorHAnsi" w:cstheme="minorHAnsi"/>
          <w:sz w:val="22"/>
          <w:szCs w:val="22"/>
        </w:rPr>
        <w:t xml:space="preserve"> </w:t>
      </w:r>
      <w:r w:rsidR="00A40EDD">
        <w:rPr>
          <w:rFonts w:asciiTheme="minorHAnsi" w:hAnsiTheme="minorHAnsi" w:cstheme="minorHAnsi"/>
          <w:sz w:val="22"/>
          <w:szCs w:val="22"/>
        </w:rPr>
        <w:t xml:space="preserve">and </w:t>
      </w:r>
      <w:r w:rsidR="00A40EDD" w:rsidRPr="009C17B5">
        <w:rPr>
          <w:rFonts w:asciiTheme="minorHAnsi" w:hAnsiTheme="minorHAnsi" w:cstheme="minorHAnsi"/>
          <w:sz w:val="22"/>
          <w:szCs w:val="22"/>
        </w:rPr>
        <w:t>not to raise expectations in an inappropriate way</w:t>
      </w:r>
      <w:r w:rsidR="001E7889" w:rsidRPr="009C17B5">
        <w:rPr>
          <w:rFonts w:asciiTheme="minorHAnsi" w:hAnsiTheme="minorHAnsi" w:cstheme="minorHAnsi"/>
          <w:sz w:val="22"/>
          <w:szCs w:val="22"/>
        </w:rPr>
        <w:t>.</w:t>
      </w:r>
      <w:r w:rsidRPr="009C17B5">
        <w:rPr>
          <w:rFonts w:asciiTheme="minorHAnsi" w:hAnsiTheme="minorHAnsi" w:cstheme="minorHAnsi"/>
          <w:sz w:val="22"/>
          <w:szCs w:val="22"/>
        </w:rPr>
        <w:t xml:space="preserve"> It is important to explain to the community that the exercise is not an </w:t>
      </w:r>
      <w:r w:rsidR="001E7889" w:rsidRPr="009C17B5">
        <w:rPr>
          <w:rFonts w:asciiTheme="minorHAnsi" w:hAnsiTheme="minorHAnsi" w:cstheme="minorHAnsi"/>
          <w:sz w:val="22"/>
          <w:szCs w:val="22"/>
        </w:rPr>
        <w:t xml:space="preserve">actual programme </w:t>
      </w:r>
      <w:r w:rsidRPr="009C17B5">
        <w:rPr>
          <w:rFonts w:asciiTheme="minorHAnsi" w:hAnsiTheme="minorHAnsi" w:cstheme="minorHAnsi"/>
          <w:sz w:val="22"/>
          <w:szCs w:val="22"/>
        </w:rPr>
        <w:t>assessment</w:t>
      </w:r>
      <w:r w:rsidR="001E7889" w:rsidRPr="009C17B5">
        <w:rPr>
          <w:rFonts w:asciiTheme="minorHAnsi" w:hAnsiTheme="minorHAnsi" w:cstheme="minorHAnsi"/>
          <w:sz w:val="22"/>
          <w:szCs w:val="22"/>
        </w:rPr>
        <w:t xml:space="preserve"> or evaluation</w:t>
      </w:r>
      <w:r w:rsidRPr="009C17B5">
        <w:rPr>
          <w:rFonts w:asciiTheme="minorHAnsi" w:hAnsiTheme="minorHAnsi" w:cstheme="minorHAnsi"/>
          <w:sz w:val="22"/>
          <w:szCs w:val="22"/>
        </w:rPr>
        <w:t>, but rather a training exercise.</w:t>
      </w:r>
    </w:p>
    <w:p w14:paraId="699F4CAE" w14:textId="24C86C2B" w:rsidR="00643FFD" w:rsidRPr="009C17B5" w:rsidRDefault="00643FFD" w:rsidP="00643FFD">
      <w:pPr>
        <w:pStyle w:val="bullet"/>
        <w:spacing w:before="40" w:line="216" w:lineRule="auto"/>
        <w:ind w:right="-371"/>
        <w:rPr>
          <w:rFonts w:asciiTheme="minorHAnsi" w:hAnsiTheme="minorHAnsi" w:cstheme="minorHAnsi"/>
          <w:sz w:val="22"/>
          <w:szCs w:val="22"/>
        </w:rPr>
      </w:pPr>
      <w:r w:rsidRPr="009C17B5">
        <w:rPr>
          <w:rFonts w:asciiTheme="minorHAnsi" w:hAnsiTheme="minorHAnsi" w:cstheme="minorHAnsi"/>
          <w:sz w:val="22"/>
          <w:szCs w:val="22"/>
        </w:rPr>
        <w:t xml:space="preserve">It is important to </w:t>
      </w:r>
      <w:r w:rsidR="001E7889" w:rsidRPr="009C17B5">
        <w:rPr>
          <w:rFonts w:asciiTheme="minorHAnsi" w:hAnsiTheme="minorHAnsi" w:cstheme="minorHAnsi"/>
          <w:sz w:val="22"/>
          <w:szCs w:val="22"/>
        </w:rPr>
        <w:t>choose</w:t>
      </w:r>
      <w:r w:rsidRPr="009C17B5">
        <w:rPr>
          <w:rFonts w:asciiTheme="minorHAnsi" w:hAnsiTheme="minorHAnsi" w:cstheme="minorHAnsi"/>
          <w:sz w:val="22"/>
          <w:szCs w:val="22"/>
        </w:rPr>
        <w:t xml:space="preserve"> a site where the agencies involved have had an open relationship with the community and have left room for mutual feedback during the project, otherwise participants may encounter many frustrated pe</w:t>
      </w:r>
      <w:r w:rsidR="001E7889" w:rsidRPr="009C17B5">
        <w:rPr>
          <w:rFonts w:asciiTheme="minorHAnsi" w:hAnsiTheme="minorHAnsi" w:cstheme="minorHAnsi"/>
          <w:sz w:val="22"/>
          <w:szCs w:val="22"/>
        </w:rPr>
        <w:t>ople</w:t>
      </w:r>
      <w:r w:rsidRPr="009C17B5">
        <w:rPr>
          <w:rFonts w:asciiTheme="minorHAnsi" w:hAnsiTheme="minorHAnsi" w:cstheme="minorHAnsi"/>
          <w:sz w:val="22"/>
          <w:szCs w:val="22"/>
        </w:rPr>
        <w:t xml:space="preserve"> and </w:t>
      </w:r>
      <w:r w:rsidR="001E7889" w:rsidRPr="009C17B5">
        <w:rPr>
          <w:rFonts w:asciiTheme="minorHAnsi" w:hAnsiTheme="minorHAnsi" w:cstheme="minorHAnsi"/>
          <w:sz w:val="22"/>
          <w:szCs w:val="22"/>
        </w:rPr>
        <w:t>some in the</w:t>
      </w:r>
      <w:r w:rsidRPr="009C17B5">
        <w:rPr>
          <w:rFonts w:asciiTheme="minorHAnsi" w:hAnsiTheme="minorHAnsi" w:cstheme="minorHAnsi"/>
          <w:sz w:val="22"/>
          <w:szCs w:val="22"/>
        </w:rPr>
        <w:t xml:space="preserve"> community may feel offended </w:t>
      </w:r>
      <w:r w:rsidR="001E7889" w:rsidRPr="009C17B5">
        <w:rPr>
          <w:rFonts w:asciiTheme="minorHAnsi" w:hAnsiTheme="minorHAnsi" w:cstheme="minorHAnsi"/>
          <w:sz w:val="22"/>
          <w:szCs w:val="22"/>
        </w:rPr>
        <w:t>that your group of participants (outsiders)</w:t>
      </w:r>
      <w:r w:rsidRPr="009C17B5">
        <w:rPr>
          <w:rFonts w:asciiTheme="minorHAnsi" w:hAnsiTheme="minorHAnsi" w:cstheme="minorHAnsi"/>
          <w:sz w:val="22"/>
          <w:szCs w:val="22"/>
        </w:rPr>
        <w:t xml:space="preserve"> were selected for an exercise when they </w:t>
      </w:r>
      <w:r w:rsidR="001E7889" w:rsidRPr="009C17B5">
        <w:rPr>
          <w:rFonts w:asciiTheme="minorHAnsi" w:hAnsiTheme="minorHAnsi" w:cstheme="minorHAnsi"/>
          <w:sz w:val="22"/>
          <w:szCs w:val="22"/>
        </w:rPr>
        <w:t xml:space="preserve">themselves may not have </w:t>
      </w:r>
      <w:r w:rsidRPr="009C17B5">
        <w:rPr>
          <w:rFonts w:asciiTheme="minorHAnsi" w:hAnsiTheme="minorHAnsi" w:cstheme="minorHAnsi"/>
          <w:sz w:val="22"/>
          <w:szCs w:val="22"/>
        </w:rPr>
        <w:t xml:space="preserve">had </w:t>
      </w:r>
      <w:r w:rsidR="001E7889" w:rsidRPr="009C17B5">
        <w:rPr>
          <w:rFonts w:asciiTheme="minorHAnsi" w:hAnsiTheme="minorHAnsi" w:cstheme="minorHAnsi"/>
          <w:sz w:val="22"/>
          <w:szCs w:val="22"/>
        </w:rPr>
        <w:t>the opportunity</w:t>
      </w:r>
      <w:r w:rsidRPr="009C17B5">
        <w:rPr>
          <w:rFonts w:asciiTheme="minorHAnsi" w:hAnsiTheme="minorHAnsi" w:cstheme="minorHAnsi"/>
          <w:sz w:val="22"/>
          <w:szCs w:val="22"/>
        </w:rPr>
        <w:t xml:space="preserve"> to speak up.</w:t>
      </w:r>
    </w:p>
    <w:p w14:paraId="1F4DA36D" w14:textId="77777777" w:rsidR="00643FFD" w:rsidRPr="009C17B5" w:rsidRDefault="00643FFD" w:rsidP="00643FFD">
      <w:pPr>
        <w:pStyle w:val="bullet"/>
        <w:spacing w:before="40" w:line="216" w:lineRule="auto"/>
        <w:rPr>
          <w:rFonts w:asciiTheme="minorHAnsi" w:hAnsiTheme="minorHAnsi" w:cstheme="minorHAnsi"/>
          <w:sz w:val="22"/>
          <w:szCs w:val="22"/>
        </w:rPr>
      </w:pPr>
      <w:r w:rsidRPr="009C17B5">
        <w:rPr>
          <w:rFonts w:asciiTheme="minorHAnsi" w:hAnsiTheme="minorHAnsi" w:cstheme="minorHAnsi"/>
          <w:sz w:val="22"/>
          <w:szCs w:val="22"/>
        </w:rPr>
        <w:t>This field school exercise is one of the most powerful tools to demonstrate how much Sphere can contribute to improving project performance. Enjoy it together with the participants!</w:t>
      </w:r>
    </w:p>
    <w:p w14:paraId="7192DF4B" w14:textId="378D2508" w:rsidR="005F725F" w:rsidRPr="009C17B5" w:rsidRDefault="005F725F" w:rsidP="00A13953">
      <w:pPr>
        <w:rPr>
          <w:rFonts w:cstheme="minorHAnsi"/>
          <w:lang w:val="en-GB"/>
        </w:rPr>
      </w:pPr>
    </w:p>
    <w:sectPr w:rsidR="005F725F" w:rsidRPr="009C17B5" w:rsidSect="00C72BB7">
      <w:headerReference w:type="default" r:id="rId14"/>
      <w:footerReference w:type="default" r:id="rId15"/>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FC0B7" w14:textId="77777777" w:rsidR="008C3478" w:rsidRDefault="008C3478" w:rsidP="009F2306">
      <w:pPr>
        <w:spacing w:after="0" w:line="240" w:lineRule="auto"/>
      </w:pPr>
      <w:r>
        <w:separator/>
      </w:r>
    </w:p>
  </w:endnote>
  <w:endnote w:type="continuationSeparator" w:id="0">
    <w:p w14:paraId="4425E7FB" w14:textId="77777777" w:rsidR="008C3478" w:rsidRDefault="008C3478"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6422E" w14:textId="77777777" w:rsidR="008C3478" w:rsidRDefault="008C3478" w:rsidP="009F2306">
      <w:pPr>
        <w:spacing w:after="0" w:line="240" w:lineRule="auto"/>
      </w:pPr>
      <w:r>
        <w:separator/>
      </w:r>
    </w:p>
  </w:footnote>
  <w:footnote w:type="continuationSeparator" w:id="0">
    <w:p w14:paraId="68ABF235" w14:textId="77777777" w:rsidR="008C3478" w:rsidRDefault="008C3478"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7C73F403"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264B4A">
      <w:t>201</w:t>
    </w:r>
    <w:r w:rsidR="00BA236A">
      <w:t>8</w:t>
    </w:r>
    <w:r w:rsidR="00264B4A">
      <w:t xml:space="preserve"> </w:t>
    </w:r>
    <w:r>
      <w:t>Sphere Training Package – Sessio</w:t>
    </w:r>
    <w:r w:rsidR="00297F18">
      <w:t>n</w:t>
    </w:r>
    <w:r>
      <w:t xml:space="preserve"> </w:t>
    </w:r>
    <w:r w:rsidR="00A564CA">
      <w:t xml:space="preserve">11 </w:t>
    </w:r>
    <w:r w:rsidR="002F7A28">
      <w:t>–</w:t>
    </w:r>
    <w:r>
      <w:t xml:space="preserve"> </w:t>
    </w:r>
    <w:r w:rsidR="00A564CA">
      <w:t>Using Sphere in Practice</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0788"/>
    <w:multiLevelType w:val="hybridMultilevel"/>
    <w:tmpl w:val="15664DBA"/>
    <w:lvl w:ilvl="0" w:tplc="82740C8A">
      <w:start w:val="1"/>
      <w:numFmt w:val="bullet"/>
      <w:lvlText w:val=""/>
      <w:lvlJc w:val="left"/>
      <w:pPr>
        <w:ind w:left="786" w:hanging="360"/>
      </w:pPr>
      <w:rPr>
        <w:rFonts w:ascii="Wingdings" w:hAnsi="Wingdings"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44546A"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24ED7"/>
    <w:multiLevelType w:val="hybridMultilevel"/>
    <w:tmpl w:val="CD9C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34446"/>
    <w:multiLevelType w:val="hybridMultilevel"/>
    <w:tmpl w:val="F8185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08320E"/>
    <w:multiLevelType w:val="hybridMultilevel"/>
    <w:tmpl w:val="DF86D396"/>
    <w:lvl w:ilvl="0" w:tplc="E0ACC892">
      <w:start w:val="1"/>
      <w:numFmt w:val="bullet"/>
      <w:lvlText w:val="•"/>
      <w:lvlJc w:val="left"/>
      <w:pPr>
        <w:tabs>
          <w:tab w:val="num" w:pos="720"/>
        </w:tabs>
        <w:ind w:left="720" w:hanging="360"/>
      </w:pPr>
      <w:rPr>
        <w:rFonts w:ascii="Arial" w:hAnsi="Arial" w:hint="default"/>
      </w:rPr>
    </w:lvl>
    <w:lvl w:ilvl="1" w:tplc="283AA25A" w:tentative="1">
      <w:start w:val="1"/>
      <w:numFmt w:val="bullet"/>
      <w:lvlText w:val="•"/>
      <w:lvlJc w:val="left"/>
      <w:pPr>
        <w:tabs>
          <w:tab w:val="num" w:pos="1440"/>
        </w:tabs>
        <w:ind w:left="1440" w:hanging="360"/>
      </w:pPr>
      <w:rPr>
        <w:rFonts w:ascii="Arial" w:hAnsi="Arial" w:hint="default"/>
      </w:rPr>
    </w:lvl>
    <w:lvl w:ilvl="2" w:tplc="E110C03C" w:tentative="1">
      <w:start w:val="1"/>
      <w:numFmt w:val="bullet"/>
      <w:lvlText w:val="•"/>
      <w:lvlJc w:val="left"/>
      <w:pPr>
        <w:tabs>
          <w:tab w:val="num" w:pos="2160"/>
        </w:tabs>
        <w:ind w:left="2160" w:hanging="360"/>
      </w:pPr>
      <w:rPr>
        <w:rFonts w:ascii="Arial" w:hAnsi="Arial" w:hint="default"/>
      </w:rPr>
    </w:lvl>
    <w:lvl w:ilvl="3" w:tplc="635E9EB4" w:tentative="1">
      <w:start w:val="1"/>
      <w:numFmt w:val="bullet"/>
      <w:lvlText w:val="•"/>
      <w:lvlJc w:val="left"/>
      <w:pPr>
        <w:tabs>
          <w:tab w:val="num" w:pos="2880"/>
        </w:tabs>
        <w:ind w:left="2880" w:hanging="360"/>
      </w:pPr>
      <w:rPr>
        <w:rFonts w:ascii="Arial" w:hAnsi="Arial" w:hint="default"/>
      </w:rPr>
    </w:lvl>
    <w:lvl w:ilvl="4" w:tplc="0CBCE8EA" w:tentative="1">
      <w:start w:val="1"/>
      <w:numFmt w:val="bullet"/>
      <w:lvlText w:val="•"/>
      <w:lvlJc w:val="left"/>
      <w:pPr>
        <w:tabs>
          <w:tab w:val="num" w:pos="3600"/>
        </w:tabs>
        <w:ind w:left="3600" w:hanging="360"/>
      </w:pPr>
      <w:rPr>
        <w:rFonts w:ascii="Arial" w:hAnsi="Arial" w:hint="default"/>
      </w:rPr>
    </w:lvl>
    <w:lvl w:ilvl="5" w:tplc="DEE0F9A0" w:tentative="1">
      <w:start w:val="1"/>
      <w:numFmt w:val="bullet"/>
      <w:lvlText w:val="•"/>
      <w:lvlJc w:val="left"/>
      <w:pPr>
        <w:tabs>
          <w:tab w:val="num" w:pos="4320"/>
        </w:tabs>
        <w:ind w:left="4320" w:hanging="360"/>
      </w:pPr>
      <w:rPr>
        <w:rFonts w:ascii="Arial" w:hAnsi="Arial" w:hint="default"/>
      </w:rPr>
    </w:lvl>
    <w:lvl w:ilvl="6" w:tplc="F5A2FE64" w:tentative="1">
      <w:start w:val="1"/>
      <w:numFmt w:val="bullet"/>
      <w:lvlText w:val="•"/>
      <w:lvlJc w:val="left"/>
      <w:pPr>
        <w:tabs>
          <w:tab w:val="num" w:pos="5040"/>
        </w:tabs>
        <w:ind w:left="5040" w:hanging="360"/>
      </w:pPr>
      <w:rPr>
        <w:rFonts w:ascii="Arial" w:hAnsi="Arial" w:hint="default"/>
      </w:rPr>
    </w:lvl>
    <w:lvl w:ilvl="7" w:tplc="00FC2DAE" w:tentative="1">
      <w:start w:val="1"/>
      <w:numFmt w:val="bullet"/>
      <w:lvlText w:val="•"/>
      <w:lvlJc w:val="left"/>
      <w:pPr>
        <w:tabs>
          <w:tab w:val="num" w:pos="5760"/>
        </w:tabs>
        <w:ind w:left="5760" w:hanging="360"/>
      </w:pPr>
      <w:rPr>
        <w:rFonts w:ascii="Arial" w:hAnsi="Arial" w:hint="default"/>
      </w:rPr>
    </w:lvl>
    <w:lvl w:ilvl="8" w:tplc="DD6AE08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6" w15:restartNumberingAfterBreak="0">
    <w:nsid w:val="41477C97"/>
    <w:multiLevelType w:val="hybridMultilevel"/>
    <w:tmpl w:val="204C5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E485A2C"/>
    <w:multiLevelType w:val="hybridMultilevel"/>
    <w:tmpl w:val="279CE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EAA1CD0"/>
    <w:multiLevelType w:val="hybridMultilevel"/>
    <w:tmpl w:val="1DB85B9C"/>
    <w:lvl w:ilvl="0" w:tplc="D3AACBCA">
      <w:start w:val="1"/>
      <w:numFmt w:val="bullet"/>
      <w:lvlText w:val="•"/>
      <w:lvlJc w:val="left"/>
      <w:pPr>
        <w:tabs>
          <w:tab w:val="num" w:pos="720"/>
        </w:tabs>
        <w:ind w:left="720" w:hanging="360"/>
      </w:pPr>
      <w:rPr>
        <w:rFonts w:ascii="Arial" w:hAnsi="Arial" w:hint="default"/>
      </w:rPr>
    </w:lvl>
    <w:lvl w:ilvl="1" w:tplc="8FB4938E" w:tentative="1">
      <w:start w:val="1"/>
      <w:numFmt w:val="bullet"/>
      <w:lvlText w:val="•"/>
      <w:lvlJc w:val="left"/>
      <w:pPr>
        <w:tabs>
          <w:tab w:val="num" w:pos="1440"/>
        </w:tabs>
        <w:ind w:left="1440" w:hanging="360"/>
      </w:pPr>
      <w:rPr>
        <w:rFonts w:ascii="Arial" w:hAnsi="Arial" w:hint="default"/>
      </w:rPr>
    </w:lvl>
    <w:lvl w:ilvl="2" w:tplc="4776C5F4" w:tentative="1">
      <w:start w:val="1"/>
      <w:numFmt w:val="bullet"/>
      <w:lvlText w:val="•"/>
      <w:lvlJc w:val="left"/>
      <w:pPr>
        <w:tabs>
          <w:tab w:val="num" w:pos="2160"/>
        </w:tabs>
        <w:ind w:left="2160" w:hanging="360"/>
      </w:pPr>
      <w:rPr>
        <w:rFonts w:ascii="Arial" w:hAnsi="Arial" w:hint="default"/>
      </w:rPr>
    </w:lvl>
    <w:lvl w:ilvl="3" w:tplc="C99E5016" w:tentative="1">
      <w:start w:val="1"/>
      <w:numFmt w:val="bullet"/>
      <w:lvlText w:val="•"/>
      <w:lvlJc w:val="left"/>
      <w:pPr>
        <w:tabs>
          <w:tab w:val="num" w:pos="2880"/>
        </w:tabs>
        <w:ind w:left="2880" w:hanging="360"/>
      </w:pPr>
      <w:rPr>
        <w:rFonts w:ascii="Arial" w:hAnsi="Arial" w:hint="default"/>
      </w:rPr>
    </w:lvl>
    <w:lvl w:ilvl="4" w:tplc="E2A0D68E" w:tentative="1">
      <w:start w:val="1"/>
      <w:numFmt w:val="bullet"/>
      <w:lvlText w:val="•"/>
      <w:lvlJc w:val="left"/>
      <w:pPr>
        <w:tabs>
          <w:tab w:val="num" w:pos="3600"/>
        </w:tabs>
        <w:ind w:left="3600" w:hanging="360"/>
      </w:pPr>
      <w:rPr>
        <w:rFonts w:ascii="Arial" w:hAnsi="Arial" w:hint="default"/>
      </w:rPr>
    </w:lvl>
    <w:lvl w:ilvl="5" w:tplc="B0648E96" w:tentative="1">
      <w:start w:val="1"/>
      <w:numFmt w:val="bullet"/>
      <w:lvlText w:val="•"/>
      <w:lvlJc w:val="left"/>
      <w:pPr>
        <w:tabs>
          <w:tab w:val="num" w:pos="4320"/>
        </w:tabs>
        <w:ind w:left="4320" w:hanging="360"/>
      </w:pPr>
      <w:rPr>
        <w:rFonts w:ascii="Arial" w:hAnsi="Arial" w:hint="default"/>
      </w:rPr>
    </w:lvl>
    <w:lvl w:ilvl="6" w:tplc="BA969502" w:tentative="1">
      <w:start w:val="1"/>
      <w:numFmt w:val="bullet"/>
      <w:lvlText w:val="•"/>
      <w:lvlJc w:val="left"/>
      <w:pPr>
        <w:tabs>
          <w:tab w:val="num" w:pos="5040"/>
        </w:tabs>
        <w:ind w:left="5040" w:hanging="360"/>
      </w:pPr>
      <w:rPr>
        <w:rFonts w:ascii="Arial" w:hAnsi="Arial" w:hint="default"/>
      </w:rPr>
    </w:lvl>
    <w:lvl w:ilvl="7" w:tplc="0622995C" w:tentative="1">
      <w:start w:val="1"/>
      <w:numFmt w:val="bullet"/>
      <w:lvlText w:val="•"/>
      <w:lvlJc w:val="left"/>
      <w:pPr>
        <w:tabs>
          <w:tab w:val="num" w:pos="5760"/>
        </w:tabs>
        <w:ind w:left="5760" w:hanging="360"/>
      </w:pPr>
      <w:rPr>
        <w:rFonts w:ascii="Arial" w:hAnsi="Arial" w:hint="default"/>
      </w:rPr>
    </w:lvl>
    <w:lvl w:ilvl="8" w:tplc="D8AE194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F7207A2"/>
    <w:multiLevelType w:val="hybridMultilevel"/>
    <w:tmpl w:val="0108085A"/>
    <w:lvl w:ilvl="0" w:tplc="A6243C10">
      <w:start w:val="1"/>
      <w:numFmt w:val="bullet"/>
      <w:lvlText w:val="•"/>
      <w:lvlJc w:val="left"/>
      <w:pPr>
        <w:tabs>
          <w:tab w:val="num" w:pos="720"/>
        </w:tabs>
        <w:ind w:left="720" w:hanging="360"/>
      </w:pPr>
      <w:rPr>
        <w:rFonts w:ascii="Arial" w:hAnsi="Arial" w:hint="default"/>
      </w:rPr>
    </w:lvl>
    <w:lvl w:ilvl="1" w:tplc="99A01ED6" w:tentative="1">
      <w:start w:val="1"/>
      <w:numFmt w:val="bullet"/>
      <w:lvlText w:val="•"/>
      <w:lvlJc w:val="left"/>
      <w:pPr>
        <w:tabs>
          <w:tab w:val="num" w:pos="1440"/>
        </w:tabs>
        <w:ind w:left="1440" w:hanging="360"/>
      </w:pPr>
      <w:rPr>
        <w:rFonts w:ascii="Arial" w:hAnsi="Arial" w:hint="default"/>
      </w:rPr>
    </w:lvl>
    <w:lvl w:ilvl="2" w:tplc="815E84BE" w:tentative="1">
      <w:start w:val="1"/>
      <w:numFmt w:val="bullet"/>
      <w:lvlText w:val="•"/>
      <w:lvlJc w:val="left"/>
      <w:pPr>
        <w:tabs>
          <w:tab w:val="num" w:pos="2160"/>
        </w:tabs>
        <w:ind w:left="2160" w:hanging="360"/>
      </w:pPr>
      <w:rPr>
        <w:rFonts w:ascii="Arial" w:hAnsi="Arial" w:hint="default"/>
      </w:rPr>
    </w:lvl>
    <w:lvl w:ilvl="3" w:tplc="D7F461B8" w:tentative="1">
      <w:start w:val="1"/>
      <w:numFmt w:val="bullet"/>
      <w:lvlText w:val="•"/>
      <w:lvlJc w:val="left"/>
      <w:pPr>
        <w:tabs>
          <w:tab w:val="num" w:pos="2880"/>
        </w:tabs>
        <w:ind w:left="2880" w:hanging="360"/>
      </w:pPr>
      <w:rPr>
        <w:rFonts w:ascii="Arial" w:hAnsi="Arial" w:hint="default"/>
      </w:rPr>
    </w:lvl>
    <w:lvl w:ilvl="4" w:tplc="56C63E04" w:tentative="1">
      <w:start w:val="1"/>
      <w:numFmt w:val="bullet"/>
      <w:lvlText w:val="•"/>
      <w:lvlJc w:val="left"/>
      <w:pPr>
        <w:tabs>
          <w:tab w:val="num" w:pos="3600"/>
        </w:tabs>
        <w:ind w:left="3600" w:hanging="360"/>
      </w:pPr>
      <w:rPr>
        <w:rFonts w:ascii="Arial" w:hAnsi="Arial" w:hint="default"/>
      </w:rPr>
    </w:lvl>
    <w:lvl w:ilvl="5" w:tplc="9236CB0A" w:tentative="1">
      <w:start w:val="1"/>
      <w:numFmt w:val="bullet"/>
      <w:lvlText w:val="•"/>
      <w:lvlJc w:val="left"/>
      <w:pPr>
        <w:tabs>
          <w:tab w:val="num" w:pos="4320"/>
        </w:tabs>
        <w:ind w:left="4320" w:hanging="360"/>
      </w:pPr>
      <w:rPr>
        <w:rFonts w:ascii="Arial" w:hAnsi="Arial" w:hint="default"/>
      </w:rPr>
    </w:lvl>
    <w:lvl w:ilvl="6" w:tplc="CC42B0FA" w:tentative="1">
      <w:start w:val="1"/>
      <w:numFmt w:val="bullet"/>
      <w:lvlText w:val="•"/>
      <w:lvlJc w:val="left"/>
      <w:pPr>
        <w:tabs>
          <w:tab w:val="num" w:pos="5040"/>
        </w:tabs>
        <w:ind w:left="5040" w:hanging="360"/>
      </w:pPr>
      <w:rPr>
        <w:rFonts w:ascii="Arial" w:hAnsi="Arial" w:hint="default"/>
      </w:rPr>
    </w:lvl>
    <w:lvl w:ilvl="7" w:tplc="EB5E121C" w:tentative="1">
      <w:start w:val="1"/>
      <w:numFmt w:val="bullet"/>
      <w:lvlText w:val="•"/>
      <w:lvlJc w:val="left"/>
      <w:pPr>
        <w:tabs>
          <w:tab w:val="num" w:pos="5760"/>
        </w:tabs>
        <w:ind w:left="5760" w:hanging="360"/>
      </w:pPr>
      <w:rPr>
        <w:rFonts w:ascii="Arial" w:hAnsi="Arial" w:hint="default"/>
      </w:rPr>
    </w:lvl>
    <w:lvl w:ilvl="8" w:tplc="31F2752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4"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5" w15:restartNumberingAfterBreak="0">
    <w:nsid w:val="78164295"/>
    <w:multiLevelType w:val="hybridMultilevel"/>
    <w:tmpl w:val="0EF63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8"/>
  </w:num>
  <w:num w:numId="6">
    <w:abstractNumId w:val="10"/>
  </w:num>
  <w:num w:numId="7">
    <w:abstractNumId w:val="7"/>
  </w:num>
  <w:num w:numId="8">
    <w:abstractNumId w:val="17"/>
  </w:num>
  <w:num w:numId="9">
    <w:abstractNumId w:val="26"/>
  </w:num>
  <w:num w:numId="10">
    <w:abstractNumId w:val="23"/>
  </w:num>
  <w:num w:numId="11">
    <w:abstractNumId w:val="24"/>
  </w:num>
  <w:num w:numId="12">
    <w:abstractNumId w:val="24"/>
  </w:num>
  <w:num w:numId="13">
    <w:abstractNumId w:val="5"/>
  </w:num>
  <w:num w:numId="14">
    <w:abstractNumId w:val="12"/>
  </w:num>
  <w:num w:numId="15">
    <w:abstractNumId w:val="9"/>
  </w:num>
  <w:num w:numId="16">
    <w:abstractNumId w:val="15"/>
  </w:num>
  <w:num w:numId="17">
    <w:abstractNumId w:val="19"/>
  </w:num>
  <w:num w:numId="18">
    <w:abstractNumId w:val="14"/>
  </w:num>
  <w:num w:numId="19">
    <w:abstractNumId w:val="21"/>
  </w:num>
  <w:num w:numId="20">
    <w:abstractNumId w:val="8"/>
  </w:num>
  <w:num w:numId="21">
    <w:abstractNumId w:val="22"/>
  </w:num>
  <w:num w:numId="22">
    <w:abstractNumId w:val="11"/>
  </w:num>
  <w:num w:numId="23">
    <w:abstractNumId w:val="3"/>
  </w:num>
  <w:num w:numId="24">
    <w:abstractNumId w:val="4"/>
  </w:num>
  <w:num w:numId="25">
    <w:abstractNumId w:val="16"/>
  </w:num>
  <w:num w:numId="26">
    <w:abstractNumId w:val="25"/>
  </w:num>
  <w:num w:numId="27">
    <w:abstractNumId w:val="13"/>
  </w:num>
  <w:num w:numId="28">
    <w:abstractNumId w:val="20"/>
  </w:num>
  <w:num w:numId="29">
    <w:abstractNumId w:val="0"/>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03127"/>
    <w:rsid w:val="0002139A"/>
    <w:rsid w:val="00030E75"/>
    <w:rsid w:val="00043D01"/>
    <w:rsid w:val="00043E4E"/>
    <w:rsid w:val="00067958"/>
    <w:rsid w:val="000A2E23"/>
    <w:rsid w:val="000D7C3D"/>
    <w:rsid w:val="000F617A"/>
    <w:rsid w:val="001011C2"/>
    <w:rsid w:val="001374BF"/>
    <w:rsid w:val="001C4533"/>
    <w:rsid w:val="001C6EBD"/>
    <w:rsid w:val="001D736B"/>
    <w:rsid w:val="001E4B6D"/>
    <w:rsid w:val="001E7889"/>
    <w:rsid w:val="00232CFB"/>
    <w:rsid w:val="00240FA2"/>
    <w:rsid w:val="0024237C"/>
    <w:rsid w:val="00242AB4"/>
    <w:rsid w:val="00244E9D"/>
    <w:rsid w:val="00246BA9"/>
    <w:rsid w:val="00253A34"/>
    <w:rsid w:val="00264B4A"/>
    <w:rsid w:val="00297F18"/>
    <w:rsid w:val="002A10F2"/>
    <w:rsid w:val="002C4A54"/>
    <w:rsid w:val="002D00F3"/>
    <w:rsid w:val="002D5C50"/>
    <w:rsid w:val="002F7A28"/>
    <w:rsid w:val="00311B58"/>
    <w:rsid w:val="003845DF"/>
    <w:rsid w:val="00385F94"/>
    <w:rsid w:val="003949B3"/>
    <w:rsid w:val="003A09F7"/>
    <w:rsid w:val="003C40EB"/>
    <w:rsid w:val="003C4F99"/>
    <w:rsid w:val="003D0BB0"/>
    <w:rsid w:val="003E6061"/>
    <w:rsid w:val="004019F1"/>
    <w:rsid w:val="004346F6"/>
    <w:rsid w:val="0045132B"/>
    <w:rsid w:val="004650C3"/>
    <w:rsid w:val="00472EFF"/>
    <w:rsid w:val="00494258"/>
    <w:rsid w:val="004A0CB4"/>
    <w:rsid w:val="004B5F46"/>
    <w:rsid w:val="004C5BB0"/>
    <w:rsid w:val="004D5D70"/>
    <w:rsid w:val="004F5903"/>
    <w:rsid w:val="0050100A"/>
    <w:rsid w:val="0052083B"/>
    <w:rsid w:val="00522D57"/>
    <w:rsid w:val="005315E2"/>
    <w:rsid w:val="005501A1"/>
    <w:rsid w:val="005612A7"/>
    <w:rsid w:val="00566CEE"/>
    <w:rsid w:val="005B44FF"/>
    <w:rsid w:val="005B747C"/>
    <w:rsid w:val="005E159B"/>
    <w:rsid w:val="005F725F"/>
    <w:rsid w:val="00601610"/>
    <w:rsid w:val="00624BDA"/>
    <w:rsid w:val="00643FFD"/>
    <w:rsid w:val="00663A98"/>
    <w:rsid w:val="006A14CD"/>
    <w:rsid w:val="006C6403"/>
    <w:rsid w:val="006D58CF"/>
    <w:rsid w:val="006E6F05"/>
    <w:rsid w:val="0070497B"/>
    <w:rsid w:val="007419FE"/>
    <w:rsid w:val="00744F14"/>
    <w:rsid w:val="007640F4"/>
    <w:rsid w:val="0078176E"/>
    <w:rsid w:val="007B2842"/>
    <w:rsid w:val="007B2AAD"/>
    <w:rsid w:val="007D207D"/>
    <w:rsid w:val="007D2F1D"/>
    <w:rsid w:val="007E5EE5"/>
    <w:rsid w:val="0080425A"/>
    <w:rsid w:val="00804A91"/>
    <w:rsid w:val="00812852"/>
    <w:rsid w:val="008618BA"/>
    <w:rsid w:val="00866B51"/>
    <w:rsid w:val="008A7A20"/>
    <w:rsid w:val="008B706E"/>
    <w:rsid w:val="008C3478"/>
    <w:rsid w:val="008D2457"/>
    <w:rsid w:val="008F0F24"/>
    <w:rsid w:val="0096401A"/>
    <w:rsid w:val="00980D52"/>
    <w:rsid w:val="009938DD"/>
    <w:rsid w:val="009B0DAF"/>
    <w:rsid w:val="009B1F0D"/>
    <w:rsid w:val="009C17B5"/>
    <w:rsid w:val="009F2306"/>
    <w:rsid w:val="009F31D7"/>
    <w:rsid w:val="00A0170B"/>
    <w:rsid w:val="00A0786A"/>
    <w:rsid w:val="00A07B8C"/>
    <w:rsid w:val="00A13953"/>
    <w:rsid w:val="00A21571"/>
    <w:rsid w:val="00A227AE"/>
    <w:rsid w:val="00A40EDD"/>
    <w:rsid w:val="00A46EE1"/>
    <w:rsid w:val="00A539E2"/>
    <w:rsid w:val="00A564CA"/>
    <w:rsid w:val="00A8094D"/>
    <w:rsid w:val="00AA1896"/>
    <w:rsid w:val="00AA699A"/>
    <w:rsid w:val="00B00A25"/>
    <w:rsid w:val="00B20CFD"/>
    <w:rsid w:val="00B21E1A"/>
    <w:rsid w:val="00B24A55"/>
    <w:rsid w:val="00B433B5"/>
    <w:rsid w:val="00B53690"/>
    <w:rsid w:val="00B719CB"/>
    <w:rsid w:val="00B9610E"/>
    <w:rsid w:val="00BA236A"/>
    <w:rsid w:val="00BC203B"/>
    <w:rsid w:val="00BC60E1"/>
    <w:rsid w:val="00BF2957"/>
    <w:rsid w:val="00BF4EE3"/>
    <w:rsid w:val="00BF4FFB"/>
    <w:rsid w:val="00BF77FA"/>
    <w:rsid w:val="00C024FE"/>
    <w:rsid w:val="00C223E0"/>
    <w:rsid w:val="00C67F84"/>
    <w:rsid w:val="00C71156"/>
    <w:rsid w:val="00C72BB7"/>
    <w:rsid w:val="00C81EC2"/>
    <w:rsid w:val="00C82511"/>
    <w:rsid w:val="00C87A5B"/>
    <w:rsid w:val="00CB2367"/>
    <w:rsid w:val="00CB4560"/>
    <w:rsid w:val="00CB64E8"/>
    <w:rsid w:val="00CC55E4"/>
    <w:rsid w:val="00CD7BEB"/>
    <w:rsid w:val="00CE502F"/>
    <w:rsid w:val="00CF520E"/>
    <w:rsid w:val="00D432F8"/>
    <w:rsid w:val="00D4346B"/>
    <w:rsid w:val="00D5299C"/>
    <w:rsid w:val="00D617A2"/>
    <w:rsid w:val="00D93AE3"/>
    <w:rsid w:val="00D94E1B"/>
    <w:rsid w:val="00D97360"/>
    <w:rsid w:val="00DD36E9"/>
    <w:rsid w:val="00E26334"/>
    <w:rsid w:val="00E3352B"/>
    <w:rsid w:val="00E36C50"/>
    <w:rsid w:val="00E7532F"/>
    <w:rsid w:val="00E93EC1"/>
    <w:rsid w:val="00EC337E"/>
    <w:rsid w:val="00EC41BB"/>
    <w:rsid w:val="00F0412D"/>
    <w:rsid w:val="00F05500"/>
    <w:rsid w:val="00F117C2"/>
    <w:rsid w:val="00F1200F"/>
    <w:rsid w:val="00F2236B"/>
    <w:rsid w:val="00F25AEA"/>
    <w:rsid w:val="00F43A87"/>
    <w:rsid w:val="00FA28F2"/>
    <w:rsid w:val="00FC6F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paragraph" w:styleId="Heading2">
    <w:name w:val="heading 2"/>
    <w:basedOn w:val="Normal"/>
    <w:next w:val="Normal"/>
    <w:link w:val="Heading2Char"/>
    <w:uiPriority w:val="9"/>
    <w:semiHidden/>
    <w:unhideWhenUsed/>
    <w:qFormat/>
    <w:rsid w:val="00643F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h3"/>
    <w:basedOn w:val="Heading2"/>
    <w:next w:val="Normal"/>
    <w:link w:val="Heading3Char"/>
    <w:qFormat/>
    <w:rsid w:val="00643FFD"/>
    <w:pPr>
      <w:keepLines w:val="0"/>
      <w:tabs>
        <w:tab w:val="right" w:pos="9356"/>
      </w:tabs>
      <w:spacing w:before="240" w:line="240" w:lineRule="auto"/>
      <w:outlineLvl w:val="2"/>
    </w:pPr>
    <w:rPr>
      <w:rFonts w:ascii="Tahoma" w:hAnsi="Tahoma" w:cs="Arial"/>
      <w:b/>
      <w:bCs/>
      <w:color w:val="44546A" w:themeColor="text2"/>
      <w:kern w:val="32"/>
      <w:sz w:val="20"/>
      <w:szCs w:val="20"/>
      <w:lang w:val="en-GB" w:eastAsia="es-ES"/>
    </w:rPr>
  </w:style>
  <w:style w:type="paragraph" w:styleId="Heading4">
    <w:name w:val="heading 4"/>
    <w:aliases w:val="h4"/>
    <w:basedOn w:val="Heading3"/>
    <w:next w:val="Normal"/>
    <w:link w:val="Heading4Char"/>
    <w:uiPriority w:val="9"/>
    <w:unhideWhenUsed/>
    <w:qFormat/>
    <w:rsid w:val="00643FFD"/>
    <w:pPr>
      <w:keepLines/>
      <w:spacing w:after="80"/>
      <w:outlineLvl w:val="3"/>
    </w:pPr>
    <w:rPr>
      <w:rFonts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741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aliases w:val="h3 Char"/>
    <w:basedOn w:val="DefaultParagraphFont"/>
    <w:link w:val="Heading3"/>
    <w:rsid w:val="00643FFD"/>
    <w:rPr>
      <w:rFonts w:ascii="Tahoma" w:eastAsiaTheme="majorEastAsia" w:hAnsi="Tahoma" w:cs="Arial"/>
      <w:b/>
      <w:bCs/>
      <w:color w:val="44546A" w:themeColor="text2"/>
      <w:kern w:val="32"/>
      <w:sz w:val="20"/>
      <w:szCs w:val="20"/>
      <w:lang w:val="en-GB" w:eastAsia="es-ES"/>
    </w:rPr>
  </w:style>
  <w:style w:type="character" w:customStyle="1" w:styleId="Heading4Char">
    <w:name w:val="Heading 4 Char"/>
    <w:aliases w:val="h4 Char"/>
    <w:basedOn w:val="DefaultParagraphFont"/>
    <w:link w:val="Heading4"/>
    <w:uiPriority w:val="9"/>
    <w:rsid w:val="00643FFD"/>
    <w:rPr>
      <w:rFonts w:ascii="Tahoma" w:eastAsiaTheme="majorEastAsia" w:hAnsi="Tahoma" w:cstheme="majorBidi"/>
      <w:b/>
      <w:bCs/>
      <w:color w:val="44546A" w:themeColor="text2"/>
      <w:kern w:val="32"/>
      <w:sz w:val="20"/>
      <w:szCs w:val="20"/>
      <w:lang w:val="en-GB" w:eastAsia="es-ES"/>
    </w:rPr>
  </w:style>
  <w:style w:type="character" w:styleId="Hyperlink">
    <w:name w:val="Hyperlink"/>
    <w:basedOn w:val="DefaultParagraphFont"/>
    <w:uiPriority w:val="99"/>
    <w:unhideWhenUsed/>
    <w:rsid w:val="00643FFD"/>
    <w:rPr>
      <w:color w:val="004386"/>
      <w:u w:val="single"/>
    </w:rPr>
  </w:style>
  <w:style w:type="paragraph" w:customStyle="1" w:styleId="table">
    <w:name w:val="table"/>
    <w:aliases w:val="t"/>
    <w:basedOn w:val="Normal"/>
    <w:qFormat/>
    <w:rsid w:val="00643FFD"/>
    <w:pPr>
      <w:spacing w:before="40" w:after="40" w:line="240" w:lineRule="auto"/>
    </w:pPr>
    <w:rPr>
      <w:rFonts w:ascii="Times New Roman" w:eastAsia="Times New Roman" w:hAnsi="Times New Roman" w:cs="Times New Roman"/>
      <w:bCs/>
      <w:sz w:val="20"/>
      <w:szCs w:val="24"/>
      <w:lang w:val="en-GB" w:eastAsia="es-ES"/>
    </w:rPr>
  </w:style>
  <w:style w:type="paragraph" w:customStyle="1" w:styleId="tableheading">
    <w:name w:val="table heading"/>
    <w:aliases w:val="th"/>
    <w:basedOn w:val="table"/>
    <w:qFormat/>
    <w:rsid w:val="00643FFD"/>
    <w:pPr>
      <w:keepNext/>
    </w:pPr>
    <w:rPr>
      <w:rFonts w:ascii="Tahoma" w:hAnsi="Tahoma"/>
      <w:b/>
      <w:color w:val="44546A" w:themeColor="text2"/>
      <w:sz w:val="18"/>
      <w:szCs w:val="20"/>
    </w:rPr>
  </w:style>
  <w:style w:type="paragraph" w:customStyle="1" w:styleId="bullet">
    <w:name w:val="bullet"/>
    <w:aliases w:val="b"/>
    <w:basedOn w:val="Normal"/>
    <w:qFormat/>
    <w:rsid w:val="00643FFD"/>
    <w:pPr>
      <w:numPr>
        <w:numId w:val="23"/>
      </w:numPr>
      <w:spacing w:before="120" w:after="0" w:line="240" w:lineRule="auto"/>
    </w:pPr>
    <w:rPr>
      <w:rFonts w:ascii="Times New Roman" w:eastAsia="Times New Roman" w:hAnsi="Times New Roman" w:cs="Times New Roman"/>
      <w:bCs/>
      <w:sz w:val="20"/>
      <w:szCs w:val="24"/>
      <w:lang w:val="en-GB" w:eastAsia="es-ES"/>
    </w:rPr>
  </w:style>
  <w:style w:type="paragraph" w:customStyle="1" w:styleId="tablebullet">
    <w:name w:val="table bullet"/>
    <w:basedOn w:val="table"/>
    <w:qFormat/>
    <w:rsid w:val="00643FFD"/>
    <w:pPr>
      <w:numPr>
        <w:numId w:val="24"/>
      </w:numPr>
      <w:ind w:left="227" w:hanging="227"/>
    </w:pPr>
  </w:style>
  <w:style w:type="character" w:customStyle="1" w:styleId="Heading2Char">
    <w:name w:val="Heading 2 Char"/>
    <w:basedOn w:val="DefaultParagraphFont"/>
    <w:link w:val="Heading2"/>
    <w:uiPriority w:val="9"/>
    <w:semiHidden/>
    <w:rsid w:val="00643FFD"/>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A809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94D"/>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A8094D"/>
  </w:style>
  <w:style w:type="character" w:styleId="CommentReference">
    <w:name w:val="annotation reference"/>
    <w:basedOn w:val="DefaultParagraphFont"/>
    <w:uiPriority w:val="99"/>
    <w:semiHidden/>
    <w:unhideWhenUsed/>
    <w:rsid w:val="00B719CB"/>
    <w:rPr>
      <w:sz w:val="16"/>
      <w:szCs w:val="16"/>
    </w:rPr>
  </w:style>
  <w:style w:type="paragraph" w:styleId="CommentText">
    <w:name w:val="annotation text"/>
    <w:basedOn w:val="Normal"/>
    <w:link w:val="CommentTextChar"/>
    <w:uiPriority w:val="99"/>
    <w:semiHidden/>
    <w:unhideWhenUsed/>
    <w:rsid w:val="00B719CB"/>
    <w:pPr>
      <w:spacing w:line="240" w:lineRule="auto"/>
    </w:pPr>
    <w:rPr>
      <w:sz w:val="20"/>
      <w:szCs w:val="20"/>
    </w:rPr>
  </w:style>
  <w:style w:type="character" w:customStyle="1" w:styleId="CommentTextChar">
    <w:name w:val="Comment Text Char"/>
    <w:basedOn w:val="DefaultParagraphFont"/>
    <w:link w:val="CommentText"/>
    <w:uiPriority w:val="99"/>
    <w:semiHidden/>
    <w:rsid w:val="00B719CB"/>
    <w:rPr>
      <w:sz w:val="20"/>
      <w:szCs w:val="20"/>
    </w:rPr>
  </w:style>
  <w:style w:type="paragraph" w:styleId="CommentSubject">
    <w:name w:val="annotation subject"/>
    <w:basedOn w:val="CommentText"/>
    <w:next w:val="CommentText"/>
    <w:link w:val="CommentSubjectChar"/>
    <w:uiPriority w:val="99"/>
    <w:semiHidden/>
    <w:unhideWhenUsed/>
    <w:rsid w:val="00B719CB"/>
    <w:rPr>
      <w:b/>
      <w:bCs/>
    </w:rPr>
  </w:style>
  <w:style w:type="character" w:customStyle="1" w:styleId="CommentSubjectChar">
    <w:name w:val="Comment Subject Char"/>
    <w:basedOn w:val="CommentTextChar"/>
    <w:link w:val="CommentSubject"/>
    <w:uiPriority w:val="99"/>
    <w:semiHidden/>
    <w:rsid w:val="00B719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98869">
      <w:bodyDiv w:val="1"/>
      <w:marLeft w:val="0"/>
      <w:marRight w:val="0"/>
      <w:marTop w:val="0"/>
      <w:marBottom w:val="0"/>
      <w:divBdr>
        <w:top w:val="none" w:sz="0" w:space="0" w:color="auto"/>
        <w:left w:val="none" w:sz="0" w:space="0" w:color="auto"/>
        <w:bottom w:val="none" w:sz="0" w:space="0" w:color="auto"/>
        <w:right w:val="none" w:sz="0" w:space="0" w:color="auto"/>
      </w:divBdr>
      <w:divsChild>
        <w:div w:id="504059460">
          <w:marLeft w:val="907"/>
          <w:marRight w:val="0"/>
          <w:marTop w:val="533"/>
          <w:marBottom w:val="0"/>
          <w:divBdr>
            <w:top w:val="none" w:sz="0" w:space="0" w:color="auto"/>
            <w:left w:val="none" w:sz="0" w:space="0" w:color="auto"/>
            <w:bottom w:val="none" w:sz="0" w:space="0" w:color="auto"/>
            <w:right w:val="none" w:sz="0" w:space="0" w:color="auto"/>
          </w:divBdr>
        </w:div>
        <w:div w:id="1244678398">
          <w:marLeft w:val="907"/>
          <w:marRight w:val="0"/>
          <w:marTop w:val="533"/>
          <w:marBottom w:val="0"/>
          <w:divBdr>
            <w:top w:val="none" w:sz="0" w:space="0" w:color="auto"/>
            <w:left w:val="none" w:sz="0" w:space="0" w:color="auto"/>
            <w:bottom w:val="none" w:sz="0" w:space="0" w:color="auto"/>
            <w:right w:val="none" w:sz="0" w:space="0" w:color="auto"/>
          </w:divBdr>
        </w:div>
        <w:div w:id="1091005691">
          <w:marLeft w:val="907"/>
          <w:marRight w:val="0"/>
          <w:marTop w:val="533"/>
          <w:marBottom w:val="0"/>
          <w:divBdr>
            <w:top w:val="none" w:sz="0" w:space="0" w:color="auto"/>
            <w:left w:val="none" w:sz="0" w:space="0" w:color="auto"/>
            <w:bottom w:val="none" w:sz="0" w:space="0" w:color="auto"/>
            <w:right w:val="none" w:sz="0" w:space="0" w:color="auto"/>
          </w:divBdr>
        </w:div>
      </w:divsChild>
    </w:div>
    <w:div w:id="419450482">
      <w:bodyDiv w:val="1"/>
      <w:marLeft w:val="0"/>
      <w:marRight w:val="0"/>
      <w:marTop w:val="0"/>
      <w:marBottom w:val="0"/>
      <w:divBdr>
        <w:top w:val="none" w:sz="0" w:space="0" w:color="auto"/>
        <w:left w:val="none" w:sz="0" w:space="0" w:color="auto"/>
        <w:bottom w:val="none" w:sz="0" w:space="0" w:color="auto"/>
        <w:right w:val="none" w:sz="0" w:space="0" w:color="auto"/>
      </w:divBdr>
      <w:divsChild>
        <w:div w:id="1185630439">
          <w:marLeft w:val="1786"/>
          <w:marRight w:val="0"/>
          <w:marTop w:val="400"/>
          <w:marBottom w:val="0"/>
          <w:divBdr>
            <w:top w:val="none" w:sz="0" w:space="0" w:color="auto"/>
            <w:left w:val="none" w:sz="0" w:space="0" w:color="auto"/>
            <w:bottom w:val="none" w:sz="0" w:space="0" w:color="auto"/>
            <w:right w:val="none" w:sz="0" w:space="0" w:color="auto"/>
          </w:divBdr>
        </w:div>
        <w:div w:id="968704000">
          <w:marLeft w:val="1786"/>
          <w:marRight w:val="0"/>
          <w:marTop w:val="400"/>
          <w:marBottom w:val="0"/>
          <w:divBdr>
            <w:top w:val="none" w:sz="0" w:space="0" w:color="auto"/>
            <w:left w:val="none" w:sz="0" w:space="0" w:color="auto"/>
            <w:bottom w:val="none" w:sz="0" w:space="0" w:color="auto"/>
            <w:right w:val="none" w:sz="0" w:space="0" w:color="auto"/>
          </w:divBdr>
        </w:div>
        <w:div w:id="1888761935">
          <w:marLeft w:val="1786"/>
          <w:marRight w:val="0"/>
          <w:marTop w:val="400"/>
          <w:marBottom w:val="0"/>
          <w:divBdr>
            <w:top w:val="none" w:sz="0" w:space="0" w:color="auto"/>
            <w:left w:val="none" w:sz="0" w:space="0" w:color="auto"/>
            <w:bottom w:val="none" w:sz="0" w:space="0" w:color="auto"/>
            <w:right w:val="none" w:sz="0" w:space="0" w:color="auto"/>
          </w:divBdr>
        </w:div>
        <w:div w:id="946306651">
          <w:marLeft w:val="1786"/>
          <w:marRight w:val="0"/>
          <w:marTop w:val="400"/>
          <w:marBottom w:val="0"/>
          <w:divBdr>
            <w:top w:val="none" w:sz="0" w:space="0" w:color="auto"/>
            <w:left w:val="none" w:sz="0" w:space="0" w:color="auto"/>
            <w:bottom w:val="none" w:sz="0" w:space="0" w:color="auto"/>
            <w:right w:val="none" w:sz="0" w:space="0" w:color="auto"/>
          </w:divBdr>
        </w:div>
      </w:divsChild>
    </w:div>
    <w:div w:id="552083551">
      <w:bodyDiv w:val="1"/>
      <w:marLeft w:val="0"/>
      <w:marRight w:val="0"/>
      <w:marTop w:val="0"/>
      <w:marBottom w:val="0"/>
      <w:divBdr>
        <w:top w:val="none" w:sz="0" w:space="0" w:color="auto"/>
        <w:left w:val="none" w:sz="0" w:space="0" w:color="auto"/>
        <w:bottom w:val="none" w:sz="0" w:space="0" w:color="auto"/>
        <w:right w:val="none" w:sz="0" w:space="0" w:color="auto"/>
      </w:divBdr>
      <w:divsChild>
        <w:div w:id="4018383">
          <w:marLeft w:val="446"/>
          <w:marRight w:val="0"/>
          <w:marTop w:val="533"/>
          <w:marBottom w:val="0"/>
          <w:divBdr>
            <w:top w:val="none" w:sz="0" w:space="0" w:color="auto"/>
            <w:left w:val="none" w:sz="0" w:space="0" w:color="auto"/>
            <w:bottom w:val="none" w:sz="0" w:space="0" w:color="auto"/>
            <w:right w:val="none" w:sz="0" w:space="0" w:color="auto"/>
          </w:divBdr>
        </w:div>
        <w:div w:id="1646425720">
          <w:marLeft w:val="446"/>
          <w:marRight w:val="0"/>
          <w:marTop w:val="533"/>
          <w:marBottom w:val="0"/>
          <w:divBdr>
            <w:top w:val="none" w:sz="0" w:space="0" w:color="auto"/>
            <w:left w:val="none" w:sz="0" w:space="0" w:color="auto"/>
            <w:bottom w:val="none" w:sz="0" w:space="0" w:color="auto"/>
            <w:right w:val="none" w:sz="0" w:space="0" w:color="auto"/>
          </w:divBdr>
        </w:div>
        <w:div w:id="397945369">
          <w:marLeft w:val="446"/>
          <w:marRight w:val="0"/>
          <w:marTop w:val="533"/>
          <w:marBottom w:val="0"/>
          <w:divBdr>
            <w:top w:val="none" w:sz="0" w:space="0" w:color="auto"/>
            <w:left w:val="none" w:sz="0" w:space="0" w:color="auto"/>
            <w:bottom w:val="none" w:sz="0" w:space="0" w:color="auto"/>
            <w:right w:val="none" w:sz="0" w:space="0" w:color="auto"/>
          </w:divBdr>
        </w:div>
        <w:div w:id="1801920288">
          <w:marLeft w:val="446"/>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783962089">
      <w:bodyDiv w:val="1"/>
      <w:marLeft w:val="0"/>
      <w:marRight w:val="0"/>
      <w:marTop w:val="0"/>
      <w:marBottom w:val="0"/>
      <w:divBdr>
        <w:top w:val="none" w:sz="0" w:space="0" w:color="auto"/>
        <w:left w:val="none" w:sz="0" w:space="0" w:color="auto"/>
        <w:bottom w:val="none" w:sz="0" w:space="0" w:color="auto"/>
        <w:right w:val="none" w:sz="0" w:space="0" w:color="auto"/>
      </w:divBdr>
    </w:div>
    <w:div w:id="1225675803">
      <w:bodyDiv w:val="1"/>
      <w:marLeft w:val="0"/>
      <w:marRight w:val="0"/>
      <w:marTop w:val="0"/>
      <w:marBottom w:val="0"/>
      <w:divBdr>
        <w:top w:val="none" w:sz="0" w:space="0" w:color="auto"/>
        <w:left w:val="none" w:sz="0" w:space="0" w:color="auto"/>
        <w:bottom w:val="none" w:sz="0" w:space="0" w:color="auto"/>
        <w:right w:val="none" w:sz="0" w:space="0" w:color="auto"/>
      </w:divBdr>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mailto:learning@spherestandard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arning@spherestandard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rveymonkey.com/r/spheretest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urveymonkey.com/r/STP2019studiersENG" TargetMode="External"/><Relationship Id="rId4" Type="http://schemas.openxmlformats.org/officeDocument/2006/relationships/settings" Target="settings.xml"/><Relationship Id="rId9" Type="http://schemas.openxmlformats.org/officeDocument/2006/relationships/hyperlink" Target="https://www.surveymonkey.com/r/STP2019facilitatorsEN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50</c:v>
                </c:pt>
                <c:pt idx="2">
                  <c:v>50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9ADA9-6088-4FD9-80CB-93898C00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2714</Words>
  <Characters>15470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6</cp:revision>
  <dcterms:created xsi:type="dcterms:W3CDTF">2019-04-20T07:52:00Z</dcterms:created>
  <dcterms:modified xsi:type="dcterms:W3CDTF">2019-04-25T09:53:00Z</dcterms:modified>
</cp:coreProperties>
</file>