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07574" w14:textId="5D27E9B3" w:rsidR="0069252C" w:rsidRPr="00AC2EF0" w:rsidRDefault="00AC2EF0" w:rsidP="00AC2EF0">
      <w:pPr>
        <w:pBdr>
          <w:bottom w:val="single" w:sz="4" w:space="1" w:color="auto"/>
        </w:pBdr>
        <w:rPr>
          <w:b/>
          <w:bCs/>
        </w:rPr>
      </w:pPr>
      <w:r w:rsidRPr="00AC2EF0">
        <w:rPr>
          <w:b/>
          <w:bCs/>
        </w:rPr>
        <w:t>Activity 1</w:t>
      </w:r>
    </w:p>
    <w:p w14:paraId="5F3D4DF8" w14:textId="77777777" w:rsidR="00AC2EF0" w:rsidRDefault="00AC2EF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283"/>
        <w:gridCol w:w="7314"/>
      </w:tblGrid>
      <w:tr w:rsidR="0069252C" w14:paraId="47266B39" w14:textId="77777777" w:rsidTr="53B6627D">
        <w:trPr>
          <w:trHeight w:val="3628"/>
        </w:trPr>
        <w:tc>
          <w:tcPr>
            <w:tcW w:w="1696" w:type="dxa"/>
            <w:gridSpan w:val="2"/>
          </w:tcPr>
          <w:p w14:paraId="3D35192E" w14:textId="0DE453C7" w:rsidR="005262F6" w:rsidRDefault="0069252C" w:rsidP="0069252C">
            <w:pPr>
              <w:pStyle w:val="paragraph"/>
              <w:textAlignment w:val="baseline"/>
              <w:rPr>
                <w:rStyle w:val="normaltextrun"/>
                <w:rFonts w:ascii="Calibri" w:hAnsi="Calibri" w:cs="Calibri"/>
                <w:sz w:val="22"/>
                <w:szCs w:val="22"/>
              </w:rPr>
            </w:pPr>
            <w:r>
              <w:rPr>
                <w:rFonts w:ascii="Calibri" w:hAnsi="Calibri" w:cs="Calibri"/>
                <w:noProof/>
                <w:sz w:val="22"/>
                <w:szCs w:val="22"/>
              </w:rPr>
              <w:drawing>
                <wp:inline distT="0" distB="0" distL="0" distR="0" wp14:anchorId="4B233768" wp14:editId="1AACDF5D">
                  <wp:extent cx="802318" cy="208868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46773" cy="2204413"/>
                          </a:xfrm>
                          <a:prstGeom prst="rect">
                            <a:avLst/>
                          </a:prstGeom>
                        </pic:spPr>
                      </pic:pic>
                    </a:graphicData>
                  </a:graphic>
                </wp:inline>
              </w:drawing>
            </w:r>
          </w:p>
        </w:tc>
        <w:tc>
          <w:tcPr>
            <w:tcW w:w="7314" w:type="dxa"/>
          </w:tcPr>
          <w:p w14:paraId="779A7C69" w14:textId="02BD400F" w:rsidR="0069252C" w:rsidRPr="00C07042" w:rsidRDefault="0069252C" w:rsidP="00C07042">
            <w:pPr>
              <w:rPr>
                <w:rStyle w:val="normaltextrun"/>
                <w:b/>
                <w:bCs/>
              </w:rPr>
            </w:pPr>
            <w:r w:rsidRPr="00C07042">
              <w:rPr>
                <w:b/>
                <w:bCs/>
              </w:rPr>
              <w:t>Sophia</w:t>
            </w:r>
            <w:r w:rsidR="00C07042">
              <w:rPr>
                <w:b/>
                <w:bCs/>
              </w:rPr>
              <w:t xml:space="preserve"> </w:t>
            </w:r>
            <w:r>
              <w:rPr>
                <w:rStyle w:val="normaltextrun"/>
                <w:rFonts w:ascii="Calibri" w:hAnsi="Calibri" w:cs="Calibri"/>
                <w:sz w:val="22"/>
                <w:szCs w:val="22"/>
              </w:rPr>
              <w:t xml:space="preserve">is a Local Government Official in </w:t>
            </w:r>
            <w:proofErr w:type="spellStart"/>
            <w:r>
              <w:rPr>
                <w:rStyle w:val="normaltextrun"/>
                <w:rFonts w:ascii="Calibri" w:hAnsi="Calibri" w:cs="Calibri"/>
                <w:sz w:val="22"/>
                <w:szCs w:val="22"/>
              </w:rPr>
              <w:t>Lviv</w:t>
            </w:r>
            <w:proofErr w:type="spellEnd"/>
            <w:r>
              <w:rPr>
                <w:rStyle w:val="normaltextrun"/>
                <w:rFonts w:ascii="Calibri" w:hAnsi="Calibri" w:cs="Calibri"/>
                <w:sz w:val="22"/>
                <w:szCs w:val="22"/>
              </w:rPr>
              <w:t>.</w:t>
            </w:r>
          </w:p>
          <w:p w14:paraId="50CEFA64" w14:textId="77777777" w:rsidR="00AC2EF0" w:rsidRPr="004452D6" w:rsidRDefault="00AC2EF0" w:rsidP="00AC2EF0">
            <w:pPr>
              <w:pStyle w:val="paragraph"/>
              <w:textAlignment w:val="baseline"/>
              <w:rPr>
                <w:rStyle w:val="eop"/>
                <w:rFonts w:asciiTheme="minorHAnsi" w:hAnsiTheme="minorHAnsi" w:cstheme="minorHAnsi"/>
                <w:i/>
                <w:iCs/>
                <w:sz w:val="22"/>
                <w:szCs w:val="22"/>
              </w:rPr>
            </w:pPr>
            <w:r w:rsidRPr="004452D6">
              <w:rPr>
                <w:rStyle w:val="normaltextrun"/>
                <w:rFonts w:asciiTheme="minorHAnsi" w:hAnsiTheme="minorHAnsi" w:cstheme="minorHAnsi"/>
                <w:i/>
                <w:iCs/>
                <w:sz w:val="22"/>
                <w:szCs w:val="22"/>
              </w:rPr>
              <w:t>Many of the municipal buildings in the city, including schools and dormitories, have been turned into collective centres for people fleeing the areas of Ukraine most affected by the war.</w:t>
            </w:r>
            <w:r w:rsidRPr="004452D6">
              <w:rPr>
                <w:rStyle w:val="eop"/>
                <w:rFonts w:asciiTheme="minorHAnsi" w:hAnsiTheme="minorHAnsi" w:cstheme="minorHAnsi"/>
                <w:i/>
                <w:iCs/>
                <w:sz w:val="22"/>
                <w:szCs w:val="22"/>
              </w:rPr>
              <w:t> </w:t>
            </w:r>
          </w:p>
          <w:p w14:paraId="63C9A2A1" w14:textId="77777777" w:rsidR="00AC2EF0" w:rsidRDefault="00AC2EF0" w:rsidP="00AC2EF0">
            <w:pPr>
              <w:rPr>
                <w:rStyle w:val="normaltextrun"/>
                <w:rFonts w:cstheme="minorHAnsi"/>
                <w:i/>
                <w:iCs/>
                <w:sz w:val="22"/>
                <w:szCs w:val="22"/>
              </w:rPr>
            </w:pPr>
            <w:r w:rsidRPr="004452D6">
              <w:rPr>
                <w:rStyle w:val="normaltextrun"/>
                <w:rFonts w:cstheme="minorHAnsi"/>
                <w:i/>
                <w:iCs/>
                <w:sz w:val="22"/>
                <w:szCs w:val="22"/>
              </w:rPr>
              <w:t>Sophia is overseeing several of these collective centres. The collective centres are being managed by people from the communities where the centres are located – for example, by Head Teachers from the schools. There are some International Non-Governmental Organisations (INGOs) present who are providing some support to the centres directly and who have been in contact with her.</w:t>
            </w:r>
          </w:p>
          <w:p w14:paraId="3913C983" w14:textId="23E0026C" w:rsidR="00E50DFB" w:rsidRPr="00AC2EF0" w:rsidRDefault="00AC2EF0" w:rsidP="00AC2EF0">
            <w:pPr>
              <w:rPr>
                <w:rStyle w:val="normaltextrun"/>
                <w:rFonts w:cstheme="minorHAnsi"/>
                <w:i/>
                <w:iCs/>
                <w:sz w:val="22"/>
                <w:szCs w:val="22"/>
              </w:rPr>
            </w:pPr>
            <w:r w:rsidRPr="004452D6">
              <w:rPr>
                <w:rStyle w:val="normaltextrun"/>
                <w:rFonts w:cstheme="minorHAnsi"/>
                <w:i/>
                <w:iCs/>
                <w:sz w:val="22"/>
                <w:szCs w:val="22"/>
              </w:rPr>
              <w:t> </w:t>
            </w:r>
          </w:p>
        </w:tc>
      </w:tr>
      <w:tr w:rsidR="00E50DFB" w14:paraId="75271CB3" w14:textId="77777777" w:rsidTr="53B6627D">
        <w:tc>
          <w:tcPr>
            <w:tcW w:w="9010" w:type="dxa"/>
            <w:gridSpan w:val="3"/>
          </w:tcPr>
          <w:p w14:paraId="7F13BB37" w14:textId="3BE400C6" w:rsidR="00AC2EF0" w:rsidRPr="004452D6" w:rsidRDefault="00AC2EF0" w:rsidP="00AC2EF0">
            <w:pPr>
              <w:pStyle w:val="paragraph"/>
              <w:textAlignment w:val="baseline"/>
              <w:rPr>
                <w:rStyle w:val="normaltextrun"/>
                <w:rFonts w:asciiTheme="minorHAnsi" w:hAnsiTheme="minorHAnsi" w:cstheme="minorHAnsi"/>
                <w:i/>
                <w:iCs/>
                <w:sz w:val="22"/>
                <w:szCs w:val="22"/>
              </w:rPr>
            </w:pPr>
            <w:r w:rsidRPr="004452D6">
              <w:rPr>
                <w:rStyle w:val="normaltextrun"/>
                <w:rFonts w:asciiTheme="minorHAnsi" w:hAnsiTheme="minorHAnsi" w:cstheme="minorHAnsi"/>
                <w:i/>
                <w:iCs/>
                <w:sz w:val="22"/>
                <w:szCs w:val="22"/>
              </w:rPr>
              <w:t>Sophia has been familiarising herself with the Sphere Handbook. It has helped her to ensure that the centres are properly set up so that they provide adequate space and facilities, and it has also helped her deal with issues of access, dignity and protection.</w:t>
            </w:r>
          </w:p>
          <w:p w14:paraId="33022132" w14:textId="77777777" w:rsidR="00AC2EF0" w:rsidRPr="004452D6" w:rsidRDefault="00AC2EF0" w:rsidP="00AC2EF0">
            <w:pPr>
              <w:pStyle w:val="paragraph"/>
              <w:textAlignment w:val="baseline"/>
              <w:rPr>
                <w:rFonts w:asciiTheme="minorHAnsi" w:hAnsiTheme="minorHAnsi" w:cstheme="minorHAnsi"/>
                <w:i/>
                <w:iCs/>
                <w:sz w:val="22"/>
                <w:szCs w:val="22"/>
              </w:rPr>
            </w:pPr>
            <w:r w:rsidRPr="004452D6">
              <w:rPr>
                <w:rStyle w:val="normaltextrun"/>
                <w:rFonts w:asciiTheme="minorHAnsi" w:hAnsiTheme="minorHAnsi" w:cstheme="minorHAnsi"/>
                <w:i/>
                <w:iCs/>
                <w:sz w:val="22"/>
                <w:szCs w:val="22"/>
              </w:rPr>
              <w:t xml:space="preserve">She had no idea how useful the Sphere Handbook could be, particularly in an urban setting like </w:t>
            </w:r>
            <w:proofErr w:type="spellStart"/>
            <w:r w:rsidRPr="004452D6">
              <w:rPr>
                <w:rStyle w:val="normaltextrun"/>
                <w:rFonts w:asciiTheme="minorHAnsi" w:hAnsiTheme="minorHAnsi" w:cstheme="minorHAnsi"/>
                <w:i/>
                <w:iCs/>
                <w:sz w:val="22"/>
                <w:szCs w:val="22"/>
              </w:rPr>
              <w:t>Lviv</w:t>
            </w:r>
            <w:proofErr w:type="spellEnd"/>
            <w:r w:rsidRPr="004452D6">
              <w:rPr>
                <w:rStyle w:val="normaltextrun"/>
                <w:rFonts w:asciiTheme="minorHAnsi" w:hAnsiTheme="minorHAnsi" w:cstheme="minorHAnsi"/>
                <w:i/>
                <w:iCs/>
                <w:sz w:val="22"/>
                <w:szCs w:val="22"/>
              </w:rPr>
              <w:t xml:space="preserve">, and has been </w:t>
            </w:r>
            <w:r w:rsidRPr="004452D6">
              <w:rPr>
                <w:rFonts w:asciiTheme="minorHAnsi" w:hAnsiTheme="minorHAnsi" w:cstheme="minorHAnsi"/>
                <w:i/>
                <w:iCs/>
                <w:sz w:val="22"/>
                <w:szCs w:val="22"/>
              </w:rPr>
              <w:t xml:space="preserve">introducing it to the staff and volunteers who work with her. They have some questions. </w:t>
            </w:r>
          </w:p>
          <w:p w14:paraId="73C04A83" w14:textId="77777777" w:rsidR="00AC2EF0" w:rsidRPr="004452D6" w:rsidRDefault="00AC2EF0" w:rsidP="00AC2EF0">
            <w:pPr>
              <w:pStyle w:val="paragraph"/>
              <w:textAlignment w:val="baseline"/>
              <w:rPr>
                <w:rFonts w:asciiTheme="minorHAnsi" w:hAnsiTheme="minorHAnsi" w:cstheme="minorHAnsi"/>
                <w:i/>
                <w:iCs/>
                <w:sz w:val="22"/>
                <w:szCs w:val="22"/>
              </w:rPr>
            </w:pPr>
            <w:r w:rsidRPr="004452D6">
              <w:rPr>
                <w:rFonts w:asciiTheme="minorHAnsi" w:hAnsiTheme="minorHAnsi" w:cstheme="minorHAnsi"/>
                <w:i/>
                <w:iCs/>
                <w:sz w:val="22"/>
                <w:szCs w:val="22"/>
              </w:rPr>
              <w:t>Imagine that you are Sophia. Use the Sphere Handbook to find the answers to these questions:</w:t>
            </w:r>
          </w:p>
          <w:p w14:paraId="271FACD8" w14:textId="3C30E2E2" w:rsidR="00E50DFB" w:rsidRDefault="00AC2EF0" w:rsidP="00C07042">
            <w:pPr>
              <w:pStyle w:val="paragraph"/>
              <w:textAlignment w:val="baseline"/>
              <w:rPr>
                <w:rStyle w:val="normaltextrun"/>
                <w:rFonts w:ascii="Calibri" w:hAnsi="Calibri" w:cs="Calibri"/>
                <w:sz w:val="22"/>
                <w:szCs w:val="22"/>
              </w:rPr>
            </w:pPr>
            <w:r>
              <w:rPr>
                <w:rStyle w:val="normaltextrun"/>
                <w:rFonts w:ascii="Calibri" w:hAnsi="Calibri" w:cs="Calibri"/>
                <w:sz w:val="22"/>
                <w:szCs w:val="22"/>
              </w:rPr>
              <w:t>(Start with the question that corresponds with your group. For example, if you are Group 2, start with Question 2 before going on to answer Questions 3 and 1.)</w:t>
            </w:r>
          </w:p>
          <w:p w14:paraId="09A40A2D" w14:textId="5E2E0917" w:rsidR="00AC2EF0" w:rsidRDefault="00AC2EF0" w:rsidP="00C07042">
            <w:pPr>
              <w:pStyle w:val="paragraph"/>
              <w:textAlignment w:val="baseline"/>
              <w:rPr>
                <w:rStyle w:val="normaltextrun"/>
                <w:rFonts w:ascii="Calibri" w:hAnsi="Calibri" w:cs="Calibri"/>
                <w:sz w:val="22"/>
                <w:szCs w:val="22"/>
              </w:rPr>
            </w:pPr>
          </w:p>
        </w:tc>
      </w:tr>
      <w:tr w:rsidR="00E50DFB" w14:paraId="6E48E71D" w14:textId="77777777" w:rsidTr="53B6627D">
        <w:tc>
          <w:tcPr>
            <w:tcW w:w="1413" w:type="dxa"/>
          </w:tcPr>
          <w:p w14:paraId="7991D21A" w14:textId="6D9887B0" w:rsidR="00E50DFB" w:rsidRDefault="00E50DFB" w:rsidP="00E50DFB">
            <w:pPr>
              <w:pStyle w:val="paragraph"/>
              <w:spacing w:after="0" w:afterAutospacing="0"/>
              <w:textAlignment w:val="baseline"/>
              <w:rPr>
                <w:rStyle w:val="normaltextrun"/>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59264" behindDoc="0" locked="0" layoutInCell="1" allowOverlap="1" wp14:anchorId="0F9A4D3F" wp14:editId="4C3CDC73">
                      <wp:simplePos x="0" y="0"/>
                      <wp:positionH relativeFrom="column">
                        <wp:posOffset>-6396</wp:posOffset>
                      </wp:positionH>
                      <wp:positionV relativeFrom="paragraph">
                        <wp:posOffset>35613</wp:posOffset>
                      </wp:positionV>
                      <wp:extent cx="672321" cy="461914"/>
                      <wp:effectExtent l="12700" t="12700" r="26670" b="71755"/>
                      <wp:wrapNone/>
                      <wp:docPr id="2" name="Oval Callout 2"/>
                      <wp:cNvGraphicFramePr/>
                      <a:graphic xmlns:a="http://schemas.openxmlformats.org/drawingml/2006/main">
                        <a:graphicData uri="http://schemas.microsoft.com/office/word/2010/wordprocessingShape">
                          <wps:wsp>
                            <wps:cNvSpPr/>
                            <wps:spPr>
                              <a:xfrm>
                                <a:off x="0" y="0"/>
                                <a:ext cx="672321" cy="461914"/>
                              </a:xfrm>
                              <a:prstGeom prst="wedgeEllipseCallou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196DD" w14:textId="38DAB7A3" w:rsidR="00E50DFB" w:rsidRPr="00E50DFB" w:rsidRDefault="00AC2EF0" w:rsidP="00E50DFB">
                                  <w:pPr>
                                    <w:jc w:val="center"/>
                                    <w:rPr>
                                      <w:color w:val="000000" w:themeColor="text1"/>
                                      <w:sz w:val="36"/>
                                      <w:szCs w:val="36"/>
                                    </w:rPr>
                                  </w:pPr>
                                  <w:r>
                                    <w:rPr>
                                      <w:color w:val="000000" w:themeColor="text1"/>
                                      <w:sz w:val="36"/>
                                      <w:szCs w:val="36"/>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v:shapetype id="_x0000_t63" coordsize="21600,21600" o:spt="63" adj="1350,25920" path="wr,,21600,21600@15@16@17@18l@21@22xe" w14:anchorId="0F9A4D3F">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textboxrect="3163,3163,18437,18437" o:connecttype="custom" o:connectlocs="10800,0;3163,3163;0,10800;3163,18437;10800,21600;18437,18437;21600,10800;18437,3163;@21,@22"/>
                      <v:handles>
                        <v:h position="#0,#1"/>
                      </v:handles>
                    </v:shapetype>
                    <v:shape id="Oval Callout 2" style="position:absolute;margin-left:-.5pt;margin-top:2.8pt;width:52.95pt;height:36.35pt;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1pt" type="#_x0000_t63" adj="6300,243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">
                      <v:textbox>
                        <w:txbxContent>
                          <w:p w:rsidRPr="00E50DFB" w:rsidR="00E50DFB" w:rsidP="00E50DFB" w:rsidRDefault="00AC2EF0" w14:paraId="005196DD" w14:textId="38DAB7A3">
                            <w:pPr>
                              <w:jc w:val="center"/>
                              <w:rPr>
                                <w:color w:val="000000" w:themeColor="text1"/>
                                <w:sz w:val="36"/>
                                <w:szCs w:val="36"/>
                              </w:rPr>
                            </w:pPr>
                            <w:r>
                              <w:rPr>
                                <w:color w:val="000000" w:themeColor="text1"/>
                                <w:sz w:val="36"/>
                                <w:szCs w:val="36"/>
                              </w:rPr>
                              <w:t>1</w:t>
                            </w:r>
                          </w:p>
                        </w:txbxContent>
                      </v:textbox>
                    </v:shape>
                  </w:pict>
                </mc:Fallback>
              </mc:AlternateContent>
            </w:r>
          </w:p>
        </w:tc>
        <w:tc>
          <w:tcPr>
            <w:tcW w:w="7597" w:type="dxa"/>
            <w:gridSpan w:val="2"/>
          </w:tcPr>
          <w:p w14:paraId="435CEF6F" w14:textId="77777777" w:rsidR="00AC2EF0" w:rsidRPr="004452D6" w:rsidRDefault="00AC2EF0" w:rsidP="00AC2EF0">
            <w:pPr>
              <w:rPr>
                <w:rFonts w:cstheme="minorHAnsi"/>
                <w:i/>
                <w:iCs/>
                <w:sz w:val="22"/>
                <w:szCs w:val="22"/>
              </w:rPr>
            </w:pPr>
            <w:r w:rsidRPr="004452D6">
              <w:rPr>
                <w:rFonts w:cstheme="minorHAnsi"/>
                <w:i/>
                <w:iCs/>
                <w:sz w:val="22"/>
                <w:szCs w:val="22"/>
              </w:rPr>
              <w:t>“I’ve heard that the Sphere Handbook includes something called The Humanitarian Charter. What is the Humanitarian Charter, and what are the common rights on which it is based?”</w:t>
            </w:r>
          </w:p>
          <w:p w14:paraId="4565D27D" w14:textId="742F1C09" w:rsidR="00E50DFB" w:rsidRPr="00E50DFB" w:rsidRDefault="00E50DFB" w:rsidP="00E50DFB">
            <w:pPr>
              <w:pStyle w:val="paragraph"/>
              <w:spacing w:after="0" w:afterAutospacing="0"/>
              <w:textAlignment w:val="baseline"/>
              <w:rPr>
                <w:rStyle w:val="normaltextrun"/>
                <w:sz w:val="22"/>
                <w:szCs w:val="22"/>
              </w:rPr>
            </w:pPr>
          </w:p>
        </w:tc>
      </w:tr>
      <w:tr w:rsidR="00E50DFB" w14:paraId="63BC354C" w14:textId="77777777" w:rsidTr="53B6627D">
        <w:tc>
          <w:tcPr>
            <w:tcW w:w="1413" w:type="dxa"/>
          </w:tcPr>
          <w:p w14:paraId="391CDD86" w14:textId="16BEDBA0" w:rsidR="00E50DFB" w:rsidRDefault="00E50DFB" w:rsidP="00E50DFB">
            <w:pPr>
              <w:pStyle w:val="paragraph"/>
              <w:spacing w:after="0" w:afterAutospacing="0"/>
              <w:textAlignment w:val="baseline"/>
              <w:rPr>
                <w:rStyle w:val="normaltextrun"/>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1312" behindDoc="0" locked="0" layoutInCell="1" allowOverlap="1" wp14:anchorId="32FC497D" wp14:editId="5CDB7D4A">
                      <wp:simplePos x="0" y="0"/>
                      <wp:positionH relativeFrom="column">
                        <wp:posOffset>-197</wp:posOffset>
                      </wp:positionH>
                      <wp:positionV relativeFrom="paragraph">
                        <wp:posOffset>80900</wp:posOffset>
                      </wp:positionV>
                      <wp:extent cx="672321" cy="461914"/>
                      <wp:effectExtent l="12700" t="12700" r="26670" b="71755"/>
                      <wp:wrapNone/>
                      <wp:docPr id="3" name="Oval Callout 3"/>
                      <wp:cNvGraphicFramePr/>
                      <a:graphic xmlns:a="http://schemas.openxmlformats.org/drawingml/2006/main">
                        <a:graphicData uri="http://schemas.microsoft.com/office/word/2010/wordprocessingShape">
                          <wps:wsp>
                            <wps:cNvSpPr/>
                            <wps:spPr>
                              <a:xfrm>
                                <a:off x="0" y="0"/>
                                <a:ext cx="672321" cy="461914"/>
                              </a:xfrm>
                              <a:prstGeom prst="wedgeEllipseCallou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E6FE4E" w14:textId="4CF3963E" w:rsidR="00E50DFB" w:rsidRPr="00E50DFB" w:rsidRDefault="00AC2EF0" w:rsidP="00E50DFB">
                                  <w:pPr>
                                    <w:jc w:val="center"/>
                                    <w:rPr>
                                      <w:color w:val="000000" w:themeColor="text1"/>
                                      <w:sz w:val="36"/>
                                      <w:szCs w:val="36"/>
                                    </w:rPr>
                                  </w:pPr>
                                  <w:r>
                                    <w:rPr>
                                      <w:color w:val="000000" w:themeColor="text1"/>
                                      <w:sz w:val="36"/>
                                      <w:szCs w:val="36"/>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v:shape id="Oval Callout 3" style="position:absolute;margin-left:0;margin-top:6.35pt;width:52.95pt;height:36.35pt;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7" filled="f" strokecolor="black [3213]" strokeweight="1pt" type="#_x0000_t63" adj="6300,243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" w14:anchorId="32FC497D">
                      <v:textbox>
                        <w:txbxContent>
                          <w:p w:rsidRPr="00E50DFB" w:rsidR="00E50DFB" w:rsidP="00E50DFB" w:rsidRDefault="00AC2EF0" w14:paraId="4EE6FE4E" w14:textId="4CF3963E">
                            <w:pPr>
                              <w:jc w:val="center"/>
                              <w:rPr>
                                <w:color w:val="000000" w:themeColor="text1"/>
                                <w:sz w:val="36"/>
                                <w:szCs w:val="36"/>
                              </w:rPr>
                            </w:pPr>
                            <w:r>
                              <w:rPr>
                                <w:color w:val="000000" w:themeColor="text1"/>
                                <w:sz w:val="36"/>
                                <w:szCs w:val="36"/>
                              </w:rPr>
                              <w:t>2</w:t>
                            </w:r>
                          </w:p>
                        </w:txbxContent>
                      </v:textbox>
                    </v:shape>
                  </w:pict>
                </mc:Fallback>
              </mc:AlternateContent>
            </w:r>
          </w:p>
        </w:tc>
        <w:tc>
          <w:tcPr>
            <w:tcW w:w="7597" w:type="dxa"/>
            <w:gridSpan w:val="2"/>
          </w:tcPr>
          <w:p w14:paraId="647732BC" w14:textId="076652A7" w:rsidR="00E50DFB" w:rsidRDefault="53B6627D" w:rsidP="53B6627D">
            <w:pPr>
              <w:pStyle w:val="paragraph"/>
              <w:spacing w:after="0" w:afterAutospacing="0"/>
              <w:textAlignment w:val="baseline"/>
              <w:rPr>
                <w:rFonts w:asciiTheme="minorHAnsi" w:eastAsiaTheme="minorEastAsia" w:hAnsiTheme="minorHAnsi" w:cstheme="minorBidi"/>
                <w:i/>
                <w:iCs/>
                <w:sz w:val="22"/>
                <w:szCs w:val="22"/>
                <w:lang w:eastAsia="en-US"/>
              </w:rPr>
            </w:pPr>
            <w:r w:rsidRPr="53B6627D">
              <w:rPr>
                <w:rFonts w:asciiTheme="minorHAnsi" w:eastAsiaTheme="minorEastAsia" w:hAnsiTheme="minorHAnsi" w:cstheme="minorBidi"/>
                <w:i/>
                <w:iCs/>
                <w:sz w:val="22"/>
                <w:szCs w:val="22"/>
                <w:lang w:eastAsia="en-US"/>
              </w:rPr>
              <w:t xml:space="preserve">“I thought by providing shelter we were offering people the protection they needed. But someone told me that if we are not careful, we could be putting people at risk. What are the four Protection Principles, and </w:t>
            </w:r>
            <w:r w:rsidR="00C876B3">
              <w:rPr>
                <w:rFonts w:asciiTheme="minorHAnsi" w:eastAsiaTheme="minorEastAsia" w:hAnsiTheme="minorHAnsi" w:cstheme="minorBidi"/>
                <w:i/>
                <w:iCs/>
                <w:sz w:val="22"/>
                <w:szCs w:val="22"/>
                <w:lang w:eastAsia="en-US"/>
              </w:rPr>
              <w:t>what might be some protection risks in a collective centre?</w:t>
            </w:r>
          </w:p>
          <w:p w14:paraId="236B3AD1" w14:textId="37D794E0" w:rsidR="00AC2EF0" w:rsidRDefault="00AC2EF0" w:rsidP="00E50DFB">
            <w:pPr>
              <w:pStyle w:val="paragraph"/>
              <w:spacing w:after="0" w:afterAutospacing="0"/>
              <w:textAlignment w:val="baseline"/>
              <w:rPr>
                <w:rStyle w:val="normaltextrun"/>
                <w:rFonts w:ascii="Calibri" w:hAnsi="Calibri" w:cs="Calibri"/>
                <w:sz w:val="22"/>
                <w:szCs w:val="22"/>
              </w:rPr>
            </w:pPr>
          </w:p>
        </w:tc>
      </w:tr>
      <w:tr w:rsidR="00E50DFB" w14:paraId="3A118B2E" w14:textId="77777777" w:rsidTr="53B6627D">
        <w:tc>
          <w:tcPr>
            <w:tcW w:w="1413" w:type="dxa"/>
          </w:tcPr>
          <w:p w14:paraId="7CF82983" w14:textId="752338F5" w:rsidR="00E50DFB" w:rsidRDefault="00E50DFB" w:rsidP="00E50DFB">
            <w:pPr>
              <w:pStyle w:val="paragraph"/>
              <w:spacing w:after="0" w:afterAutospacing="0"/>
              <w:textAlignment w:val="baseline"/>
              <w:rPr>
                <w:rStyle w:val="normaltextrun"/>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3360" behindDoc="0" locked="0" layoutInCell="1" allowOverlap="1" wp14:anchorId="634D0BE8" wp14:editId="1DCEBBB2">
                      <wp:simplePos x="0" y="0"/>
                      <wp:positionH relativeFrom="column">
                        <wp:posOffset>-6350</wp:posOffset>
                      </wp:positionH>
                      <wp:positionV relativeFrom="paragraph">
                        <wp:posOffset>24765</wp:posOffset>
                      </wp:positionV>
                      <wp:extent cx="672321" cy="461914"/>
                      <wp:effectExtent l="12700" t="12700" r="26670" b="71755"/>
                      <wp:wrapNone/>
                      <wp:docPr id="4" name="Oval Callout 4"/>
                      <wp:cNvGraphicFramePr/>
                      <a:graphic xmlns:a="http://schemas.openxmlformats.org/drawingml/2006/main">
                        <a:graphicData uri="http://schemas.microsoft.com/office/word/2010/wordprocessingShape">
                          <wps:wsp>
                            <wps:cNvSpPr/>
                            <wps:spPr>
                              <a:xfrm>
                                <a:off x="0" y="0"/>
                                <a:ext cx="672321" cy="461914"/>
                              </a:xfrm>
                              <a:prstGeom prst="wedgeEllipseCallou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D66733" w14:textId="6F403E13" w:rsidR="00E50DFB" w:rsidRPr="00E50DFB" w:rsidRDefault="00AC2EF0" w:rsidP="00E50DFB">
                                  <w:pPr>
                                    <w:jc w:val="center"/>
                                    <w:rPr>
                                      <w:color w:val="000000" w:themeColor="text1"/>
                                      <w:sz w:val="36"/>
                                      <w:szCs w:val="36"/>
                                    </w:rPr>
                                  </w:pPr>
                                  <w:r>
                                    <w:rPr>
                                      <w:color w:val="000000" w:themeColor="text1"/>
                                      <w:sz w:val="36"/>
                                      <w:szCs w:val="36"/>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v:shape id="Oval Callout 4" style="position:absolute;margin-left:-.5pt;margin-top:1.95pt;width:52.95pt;height:36.35pt;z-index:251663360;visibility:visible;mso-wrap-style:square;mso-wrap-distance-left:9pt;mso-wrap-distance-top:0;mso-wrap-distance-right:9pt;mso-wrap-distance-bottom:0;mso-position-horizontal:absolute;mso-position-horizontal-relative:text;mso-position-vertical:absolute;mso-position-vertical-relative:text;v-text-anchor:middle" o:spid="_x0000_s1028" filled="f" strokecolor="black [3213]" strokeweight="1pt" type="#_x0000_t63" adj="6300,243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" w14:anchorId="634D0BE8">
                      <v:textbox>
                        <w:txbxContent>
                          <w:p w:rsidRPr="00E50DFB" w:rsidR="00E50DFB" w:rsidP="00E50DFB" w:rsidRDefault="00AC2EF0" w14:paraId="61D66733" w14:textId="6F403E13">
                            <w:pPr>
                              <w:jc w:val="center"/>
                              <w:rPr>
                                <w:color w:val="000000" w:themeColor="text1"/>
                                <w:sz w:val="36"/>
                                <w:szCs w:val="36"/>
                              </w:rPr>
                            </w:pPr>
                            <w:r>
                              <w:rPr>
                                <w:color w:val="000000" w:themeColor="text1"/>
                                <w:sz w:val="36"/>
                                <w:szCs w:val="36"/>
                              </w:rPr>
                              <w:t>3</w:t>
                            </w:r>
                          </w:p>
                        </w:txbxContent>
                      </v:textbox>
                    </v:shape>
                  </w:pict>
                </mc:Fallback>
              </mc:AlternateContent>
            </w:r>
          </w:p>
        </w:tc>
        <w:tc>
          <w:tcPr>
            <w:tcW w:w="7597" w:type="dxa"/>
            <w:gridSpan w:val="2"/>
          </w:tcPr>
          <w:p w14:paraId="5F444F6B" w14:textId="2A0092CB" w:rsidR="00E50DFB" w:rsidRDefault="72E8AB3A" w:rsidP="72E8AB3A">
            <w:pPr>
              <w:pStyle w:val="paragraph"/>
              <w:spacing w:after="0" w:afterAutospacing="0"/>
              <w:textAlignment w:val="baseline"/>
              <w:rPr>
                <w:rFonts w:asciiTheme="minorHAnsi" w:eastAsiaTheme="minorEastAsia" w:hAnsiTheme="minorHAnsi" w:cstheme="minorBidi"/>
                <w:i/>
                <w:iCs/>
                <w:sz w:val="22"/>
                <w:szCs w:val="22"/>
                <w:lang w:eastAsia="en-US"/>
              </w:rPr>
            </w:pPr>
            <w:r w:rsidRPr="72E8AB3A">
              <w:rPr>
                <w:rFonts w:asciiTheme="minorHAnsi" w:eastAsiaTheme="minorEastAsia" w:hAnsiTheme="minorHAnsi" w:cstheme="minorBidi"/>
                <w:i/>
                <w:iCs/>
                <w:sz w:val="22"/>
                <w:szCs w:val="22"/>
                <w:lang w:eastAsia="en-US"/>
              </w:rPr>
              <w:t xml:space="preserve">“I’m not directly involved in Shelter, WASH, Food or Health, so do I need to use the Sphere Handbook? Is there </w:t>
            </w:r>
            <w:r w:rsidR="00C876B3">
              <w:rPr>
                <w:rFonts w:asciiTheme="minorHAnsi" w:eastAsiaTheme="minorEastAsia" w:hAnsiTheme="minorHAnsi" w:cstheme="minorBidi"/>
                <w:i/>
                <w:iCs/>
                <w:sz w:val="22"/>
                <w:szCs w:val="22"/>
                <w:lang w:eastAsia="en-US"/>
              </w:rPr>
              <w:t>one</w:t>
            </w:r>
            <w:r w:rsidRPr="72E8AB3A">
              <w:rPr>
                <w:rFonts w:asciiTheme="minorHAnsi" w:eastAsiaTheme="minorEastAsia" w:hAnsiTheme="minorHAnsi" w:cstheme="minorBidi"/>
                <w:i/>
                <w:iCs/>
                <w:sz w:val="22"/>
                <w:szCs w:val="22"/>
                <w:lang w:eastAsia="en-US"/>
              </w:rPr>
              <w:t xml:space="preserve"> Standard that applies to everyone involved in </w:t>
            </w:r>
            <w:r w:rsidR="00C876B3">
              <w:rPr>
                <w:rFonts w:asciiTheme="minorHAnsi" w:eastAsiaTheme="minorEastAsia" w:hAnsiTheme="minorHAnsi" w:cstheme="minorBidi"/>
                <w:i/>
                <w:iCs/>
                <w:sz w:val="22"/>
                <w:szCs w:val="22"/>
                <w:lang w:eastAsia="en-US"/>
              </w:rPr>
              <w:t>managing or coordinating a humanitarian response? And what does it say about handling complaints?</w:t>
            </w:r>
          </w:p>
          <w:p w14:paraId="575D8704" w14:textId="51E52835" w:rsidR="00AC2EF0" w:rsidRDefault="00AC2EF0" w:rsidP="00E50DFB">
            <w:pPr>
              <w:pStyle w:val="paragraph"/>
              <w:spacing w:after="0" w:afterAutospacing="0"/>
              <w:textAlignment w:val="baseline"/>
              <w:rPr>
                <w:rStyle w:val="normaltextrun"/>
                <w:rFonts w:ascii="Calibri" w:hAnsi="Calibri" w:cs="Calibri"/>
                <w:sz w:val="22"/>
                <w:szCs w:val="22"/>
              </w:rPr>
            </w:pPr>
          </w:p>
        </w:tc>
      </w:tr>
    </w:tbl>
    <w:p w14:paraId="0A175677" w14:textId="27C847EA" w:rsidR="0069252C" w:rsidRPr="00AC2EF0" w:rsidRDefault="0069252C">
      <w:pPr>
        <w:rPr>
          <w:sz w:val="22"/>
          <w:szCs w:val="22"/>
        </w:rPr>
      </w:pPr>
    </w:p>
    <w:p w14:paraId="2B69672B" w14:textId="77777777" w:rsidR="00AC2EF0" w:rsidRPr="00AC2EF0" w:rsidRDefault="00AC2EF0">
      <w:pPr>
        <w:rPr>
          <w:sz w:val="22"/>
          <w:szCs w:val="22"/>
        </w:rPr>
      </w:pPr>
    </w:p>
    <w:p w14:paraId="0BFEB657" w14:textId="77777777" w:rsidR="00AC2EF0" w:rsidRPr="00AC2EF0" w:rsidRDefault="00AC2EF0">
      <w:pPr>
        <w:rPr>
          <w:sz w:val="22"/>
          <w:szCs w:val="22"/>
        </w:rPr>
      </w:pPr>
    </w:p>
    <w:p w14:paraId="497B9D6C" w14:textId="05A7A8AD" w:rsidR="00AC2EF0" w:rsidRPr="00AC2EF0" w:rsidRDefault="00AC2EF0">
      <w:pPr>
        <w:rPr>
          <w:sz w:val="22"/>
          <w:szCs w:val="22"/>
        </w:rPr>
      </w:pPr>
      <w:r w:rsidRPr="00AC2EF0">
        <w:rPr>
          <w:sz w:val="22"/>
          <w:szCs w:val="22"/>
        </w:rPr>
        <w:t>Be ready to share your answers.</w:t>
      </w:r>
    </w:p>
    <w:sectPr w:rsidR="00AC2EF0" w:rsidRPr="00AC2EF0" w:rsidSect="006F3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82EFF"/>
    <w:multiLevelType w:val="multilevel"/>
    <w:tmpl w:val="5BBA4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853FA5"/>
    <w:multiLevelType w:val="hybridMultilevel"/>
    <w:tmpl w:val="309ADE5C"/>
    <w:lvl w:ilvl="0" w:tplc="8D022DB8">
      <w:start w:val="1"/>
      <w:numFmt w:val="decimal"/>
      <w:lvlText w:val="%1."/>
      <w:lvlJc w:val="left"/>
      <w:pPr>
        <w:ind w:left="720"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8223C8A"/>
    <w:multiLevelType w:val="multilevel"/>
    <w:tmpl w:val="6FC08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4562663">
    <w:abstractNumId w:val="2"/>
  </w:num>
  <w:num w:numId="2" w16cid:durableId="556859636">
    <w:abstractNumId w:val="0"/>
  </w:num>
  <w:num w:numId="3" w16cid:durableId="1701932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52C"/>
    <w:rsid w:val="004B1FC8"/>
    <w:rsid w:val="005262F6"/>
    <w:rsid w:val="0055351C"/>
    <w:rsid w:val="00625ABC"/>
    <w:rsid w:val="006363AA"/>
    <w:rsid w:val="00644C11"/>
    <w:rsid w:val="0069252C"/>
    <w:rsid w:val="006F30FF"/>
    <w:rsid w:val="00AC2EF0"/>
    <w:rsid w:val="00C07042"/>
    <w:rsid w:val="00C876B3"/>
    <w:rsid w:val="00D17BC2"/>
    <w:rsid w:val="00E50DFB"/>
    <w:rsid w:val="0BD09A85"/>
    <w:rsid w:val="1869B494"/>
    <w:rsid w:val="39C6625F"/>
    <w:rsid w:val="53B6627D"/>
    <w:rsid w:val="72E8AB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559BD"/>
  <w15:docId w15:val="{1648E7B2-DBC9-D342-BCE7-EE4879277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9252C"/>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69252C"/>
  </w:style>
  <w:style w:type="character" w:customStyle="1" w:styleId="eop">
    <w:name w:val="eop"/>
    <w:basedOn w:val="DefaultParagraphFont"/>
    <w:rsid w:val="0069252C"/>
  </w:style>
  <w:style w:type="table" w:styleId="TableGrid">
    <w:name w:val="Table Grid"/>
    <w:basedOn w:val="TableNormal"/>
    <w:uiPriority w:val="39"/>
    <w:rsid w:val="006925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980919">
      <w:bodyDiv w:val="1"/>
      <w:marLeft w:val="0"/>
      <w:marRight w:val="0"/>
      <w:marTop w:val="0"/>
      <w:marBottom w:val="0"/>
      <w:divBdr>
        <w:top w:val="none" w:sz="0" w:space="0" w:color="auto"/>
        <w:left w:val="none" w:sz="0" w:space="0" w:color="auto"/>
        <w:bottom w:val="none" w:sz="0" w:space="0" w:color="auto"/>
        <w:right w:val="none" w:sz="0" w:space="0" w:color="auto"/>
      </w:divBdr>
      <w:divsChild>
        <w:div w:id="441607447">
          <w:marLeft w:val="0"/>
          <w:marRight w:val="0"/>
          <w:marTop w:val="0"/>
          <w:marBottom w:val="0"/>
          <w:divBdr>
            <w:top w:val="none" w:sz="0" w:space="0" w:color="auto"/>
            <w:left w:val="none" w:sz="0" w:space="0" w:color="auto"/>
            <w:bottom w:val="none" w:sz="0" w:space="0" w:color="auto"/>
            <w:right w:val="none" w:sz="0" w:space="0" w:color="auto"/>
          </w:divBdr>
          <w:divsChild>
            <w:div w:id="422460648">
              <w:marLeft w:val="0"/>
              <w:marRight w:val="0"/>
              <w:marTop w:val="0"/>
              <w:marBottom w:val="0"/>
              <w:divBdr>
                <w:top w:val="none" w:sz="0" w:space="0" w:color="auto"/>
                <w:left w:val="none" w:sz="0" w:space="0" w:color="auto"/>
                <w:bottom w:val="none" w:sz="0" w:space="0" w:color="auto"/>
                <w:right w:val="none" w:sz="0" w:space="0" w:color="auto"/>
              </w:divBdr>
              <w:divsChild>
                <w:div w:id="541216131">
                  <w:marLeft w:val="0"/>
                  <w:marRight w:val="0"/>
                  <w:marTop w:val="0"/>
                  <w:marBottom w:val="0"/>
                  <w:divBdr>
                    <w:top w:val="none" w:sz="0" w:space="0" w:color="auto"/>
                    <w:left w:val="none" w:sz="0" w:space="0" w:color="auto"/>
                    <w:bottom w:val="none" w:sz="0" w:space="0" w:color="auto"/>
                    <w:right w:val="none" w:sz="0" w:space="0" w:color="auto"/>
                  </w:divBdr>
                </w:div>
                <w:div w:id="756828374">
                  <w:marLeft w:val="0"/>
                  <w:marRight w:val="0"/>
                  <w:marTop w:val="0"/>
                  <w:marBottom w:val="0"/>
                  <w:divBdr>
                    <w:top w:val="none" w:sz="0" w:space="0" w:color="auto"/>
                    <w:left w:val="none" w:sz="0" w:space="0" w:color="auto"/>
                    <w:bottom w:val="none" w:sz="0" w:space="0" w:color="auto"/>
                    <w:right w:val="none" w:sz="0" w:space="0" w:color="auto"/>
                  </w:divBdr>
                </w:div>
                <w:div w:id="1133450249">
                  <w:marLeft w:val="0"/>
                  <w:marRight w:val="0"/>
                  <w:marTop w:val="0"/>
                  <w:marBottom w:val="0"/>
                  <w:divBdr>
                    <w:top w:val="none" w:sz="0" w:space="0" w:color="auto"/>
                    <w:left w:val="none" w:sz="0" w:space="0" w:color="auto"/>
                    <w:bottom w:val="none" w:sz="0" w:space="0" w:color="auto"/>
                    <w:right w:val="none" w:sz="0" w:space="0" w:color="auto"/>
                  </w:divBdr>
                </w:div>
                <w:div w:id="1612083873">
                  <w:marLeft w:val="0"/>
                  <w:marRight w:val="0"/>
                  <w:marTop w:val="0"/>
                  <w:marBottom w:val="0"/>
                  <w:divBdr>
                    <w:top w:val="none" w:sz="0" w:space="0" w:color="auto"/>
                    <w:left w:val="none" w:sz="0" w:space="0" w:color="auto"/>
                    <w:bottom w:val="none" w:sz="0" w:space="0" w:color="auto"/>
                    <w:right w:val="none" w:sz="0" w:space="0" w:color="auto"/>
                  </w:divBdr>
                </w:div>
                <w:div w:id="1701929701">
                  <w:marLeft w:val="0"/>
                  <w:marRight w:val="0"/>
                  <w:marTop w:val="0"/>
                  <w:marBottom w:val="0"/>
                  <w:divBdr>
                    <w:top w:val="none" w:sz="0" w:space="0" w:color="auto"/>
                    <w:left w:val="none" w:sz="0" w:space="0" w:color="auto"/>
                    <w:bottom w:val="none" w:sz="0" w:space="0" w:color="auto"/>
                    <w:right w:val="none" w:sz="0" w:space="0" w:color="auto"/>
                  </w:divBdr>
                </w:div>
              </w:divsChild>
            </w:div>
            <w:div w:id="899293687">
              <w:marLeft w:val="0"/>
              <w:marRight w:val="0"/>
              <w:marTop w:val="0"/>
              <w:marBottom w:val="0"/>
              <w:divBdr>
                <w:top w:val="none" w:sz="0" w:space="0" w:color="auto"/>
                <w:left w:val="none" w:sz="0" w:space="0" w:color="auto"/>
                <w:bottom w:val="none" w:sz="0" w:space="0" w:color="auto"/>
                <w:right w:val="none" w:sz="0" w:space="0" w:color="auto"/>
              </w:divBdr>
              <w:divsChild>
                <w:div w:id="209921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3684">
      <w:bodyDiv w:val="1"/>
      <w:marLeft w:val="0"/>
      <w:marRight w:val="0"/>
      <w:marTop w:val="0"/>
      <w:marBottom w:val="0"/>
      <w:divBdr>
        <w:top w:val="none" w:sz="0" w:space="0" w:color="auto"/>
        <w:left w:val="none" w:sz="0" w:space="0" w:color="auto"/>
        <w:bottom w:val="none" w:sz="0" w:space="0" w:color="auto"/>
        <w:right w:val="none" w:sz="0" w:space="0" w:color="auto"/>
      </w:divBdr>
      <w:divsChild>
        <w:div w:id="703332849">
          <w:marLeft w:val="0"/>
          <w:marRight w:val="0"/>
          <w:marTop w:val="0"/>
          <w:marBottom w:val="0"/>
          <w:divBdr>
            <w:top w:val="none" w:sz="0" w:space="0" w:color="auto"/>
            <w:left w:val="none" w:sz="0" w:space="0" w:color="auto"/>
            <w:bottom w:val="none" w:sz="0" w:space="0" w:color="auto"/>
            <w:right w:val="none" w:sz="0" w:space="0" w:color="auto"/>
          </w:divBdr>
          <w:divsChild>
            <w:div w:id="2352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eate a new document." ma:contentTypeScope="" ma:versionID="63aabe99062e586f57a6b5e7de45021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7a4c1f2e99d3e4b9c6edfdb6325b5888"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D7972B-AC2E-4D13-A09B-5BAEEE47A124}">
  <ds:schemaRefs>
    <ds:schemaRef ds:uri="http://schemas.microsoft.com/office/2006/metadata/properties"/>
    <ds:schemaRef ds:uri="http://schemas.microsoft.com/office/infopath/2007/PartnerControls"/>
    <ds:schemaRef ds:uri="F4F62A4C-9555-4685-89EA-E742FC5E9740"/>
    <ds:schemaRef ds:uri="f4f62a4c-9555-4685-89ea-e742fc5e9740"/>
    <ds:schemaRef ds:uri="672523bd-a3fc-4cf9-9825-7f630f4d72d7"/>
  </ds:schemaRefs>
</ds:datastoreItem>
</file>

<file path=customXml/itemProps2.xml><?xml version="1.0" encoding="utf-8"?>
<ds:datastoreItem xmlns:ds="http://schemas.openxmlformats.org/officeDocument/2006/customXml" ds:itemID="{6F1AD616-2288-4CC7-B55C-D48923FDC7DF}">
  <ds:schemaRefs>
    <ds:schemaRef ds:uri="http://schemas.microsoft.com/sharepoint/v3/contenttype/forms"/>
  </ds:schemaRefs>
</ds:datastoreItem>
</file>

<file path=customXml/itemProps3.xml><?xml version="1.0" encoding="utf-8"?>
<ds:datastoreItem xmlns:ds="http://schemas.openxmlformats.org/officeDocument/2006/customXml" ds:itemID="{5F0B0E99-5563-40F6-B220-BE87E7BB9DF5}"/>
</file>

<file path=docProps/app.xml><?xml version="1.0" encoding="utf-8"?>
<Properties xmlns="http://schemas.openxmlformats.org/officeDocument/2006/extended-properties" xmlns:vt="http://schemas.openxmlformats.org/officeDocument/2006/docPropsVTypes">
  <Template>Normal.dotm</Template>
  <TotalTime>9</TotalTime>
  <Pages>1</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Blakemore</dc:creator>
  <cp:keywords/>
  <dc:description/>
  <cp:lastModifiedBy>Stephen Blakemore</cp:lastModifiedBy>
  <cp:revision>2</cp:revision>
  <dcterms:created xsi:type="dcterms:W3CDTF">2023-03-13T13:52:00Z</dcterms:created>
  <dcterms:modified xsi:type="dcterms:W3CDTF">2023-03-13T13:52:00Z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0x0101009F2FE00FF7D4BE45B9F8C724896D2B5F</vt:lpwstr>
  </property>
  <property fmtid="{D5CDD505-2E9C-101B-9397-08002B2CF9AE}" pid="3" name="MediaServiceImageTags">
    <vt:lpwstr/>
  </property>
</Properties>
</file>