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16" w:type="dxa"/>
        <w:tblLook w:val="04A0" w:firstRow="1" w:lastRow="0" w:firstColumn="1" w:lastColumn="0" w:noHBand="0" w:noVBand="1"/>
      </w:tblPr>
      <w:tblGrid>
        <w:gridCol w:w="6825"/>
        <w:gridCol w:w="2191"/>
      </w:tblGrid>
      <w:tr w:rsidR="00C75647" w:rsidRPr="00C75647" w14:paraId="12204F04" w14:textId="77777777" w:rsidTr="00E234F5">
        <w:tc>
          <w:tcPr>
            <w:tcW w:w="7655" w:type="dxa"/>
            <w:tcBorders>
              <w:top w:val="nil"/>
              <w:left w:val="nil"/>
              <w:bottom w:val="single" w:sz="4" w:space="0" w:color="auto"/>
              <w:right w:val="nil"/>
            </w:tcBorders>
          </w:tcPr>
          <w:p w14:paraId="0DD48486" w14:textId="3181669F" w:rsidR="00C75647" w:rsidRPr="00C75647" w:rsidRDefault="00181958" w:rsidP="000770BC">
            <w:pPr>
              <w:rPr>
                <w:b/>
                <w:bCs/>
                <w:lang w:val="en-GB"/>
              </w:rPr>
            </w:pPr>
            <w:r>
              <w:rPr>
                <w:b/>
                <w:bCs/>
                <w:lang w:val="en-GB"/>
              </w:rPr>
              <w:t>Shelter</w:t>
            </w:r>
            <w:r w:rsidR="00C75647">
              <w:rPr>
                <w:b/>
                <w:bCs/>
                <w:lang w:val="en-GB"/>
              </w:rPr>
              <w:t xml:space="preserve"> </w:t>
            </w:r>
            <w:r w:rsidR="00C75647" w:rsidRPr="00C75647">
              <w:rPr>
                <w:b/>
                <w:bCs/>
                <w:lang w:val="en-GB"/>
              </w:rPr>
              <w:t>Case Study</w:t>
            </w:r>
            <w:r w:rsidR="00C75647">
              <w:rPr>
                <w:b/>
                <w:bCs/>
                <w:lang w:val="en-GB"/>
              </w:rPr>
              <w:t xml:space="preserve"> – Part 1</w:t>
            </w:r>
          </w:p>
        </w:tc>
        <w:tc>
          <w:tcPr>
            <w:tcW w:w="1361" w:type="dxa"/>
            <w:tcBorders>
              <w:top w:val="nil"/>
              <w:left w:val="nil"/>
              <w:bottom w:val="single" w:sz="4" w:space="0" w:color="auto"/>
              <w:right w:val="nil"/>
            </w:tcBorders>
          </w:tcPr>
          <w:p w14:paraId="2CECC3CD" w14:textId="77777777" w:rsidR="00C75647" w:rsidRPr="00C75647" w:rsidRDefault="00C75647" w:rsidP="000770BC">
            <w:pPr>
              <w:rPr>
                <w:lang w:val="en-GB"/>
              </w:rPr>
            </w:pPr>
          </w:p>
        </w:tc>
      </w:tr>
      <w:tr w:rsidR="00C75647" w:rsidRPr="00C75647" w14:paraId="72AF8546" w14:textId="77777777" w:rsidTr="00E234F5">
        <w:tc>
          <w:tcPr>
            <w:tcW w:w="7655" w:type="dxa"/>
            <w:tcBorders>
              <w:top w:val="single" w:sz="4" w:space="0" w:color="auto"/>
              <w:left w:val="nil"/>
              <w:bottom w:val="single" w:sz="4" w:space="0" w:color="auto"/>
              <w:right w:val="nil"/>
            </w:tcBorders>
          </w:tcPr>
          <w:p w14:paraId="61D8AD09" w14:textId="77777777" w:rsidR="00E234F5" w:rsidRDefault="00E234F5" w:rsidP="000770BC">
            <w:pPr>
              <w:rPr>
                <w:lang w:val="en-GB"/>
              </w:rPr>
            </w:pPr>
          </w:p>
          <w:p w14:paraId="0A63D325" w14:textId="4FAAADC1" w:rsidR="00C75647" w:rsidRPr="00C75647" w:rsidRDefault="00C75647" w:rsidP="000770BC">
            <w:pPr>
              <w:rPr>
                <w:lang w:val="en-GB"/>
              </w:rPr>
            </w:pPr>
            <w:r w:rsidRPr="00C75647">
              <w:rPr>
                <w:lang w:val="en-GB"/>
              </w:rPr>
              <w:t>Your team has been assigned to a shelter in a small town several hours drive from the city.</w:t>
            </w:r>
          </w:p>
          <w:p w14:paraId="6F6E2B8E" w14:textId="2A543A67" w:rsidR="00C75647" w:rsidRPr="00C75647" w:rsidRDefault="00C75647" w:rsidP="000770BC">
            <w:pPr>
              <w:rPr>
                <w:lang w:val="en-GB"/>
              </w:rPr>
            </w:pPr>
            <w:r w:rsidRPr="00C75647">
              <w:rPr>
                <w:lang w:val="en-GB"/>
              </w:rPr>
              <w:t>A small local charity is managing the shelter on behalf of the local authority. Before it was converted into a shelter – just three months ago – the building was an old school, disused for some time.</w:t>
            </w:r>
          </w:p>
          <w:p w14:paraId="752867F9" w14:textId="32374BC6" w:rsidR="00C75647" w:rsidRPr="00C75647" w:rsidRDefault="00C75647" w:rsidP="000770BC">
            <w:pPr>
              <w:rPr>
                <w:lang w:val="en-GB"/>
              </w:rPr>
            </w:pPr>
            <w:r w:rsidRPr="00C75647">
              <w:rPr>
                <w:lang w:val="en-GB"/>
              </w:rPr>
              <w:t>The two-story building has water, heating and electricity. Howe</w:t>
            </w:r>
            <w:r>
              <w:rPr>
                <w:lang w:val="en-GB"/>
              </w:rPr>
              <w:t>v</w:t>
            </w:r>
            <w:r w:rsidRPr="00C75647">
              <w:rPr>
                <w:lang w:val="en-GB"/>
              </w:rPr>
              <w:t xml:space="preserve">er, like everywhere else, there are frequent power cuts. </w:t>
            </w:r>
          </w:p>
          <w:p w14:paraId="2A29A9D4" w14:textId="3D6A4DCB" w:rsidR="00C75647" w:rsidRPr="00C75647" w:rsidRDefault="00C75647" w:rsidP="000770BC">
            <w:pPr>
              <w:rPr>
                <w:lang w:val="en-GB"/>
              </w:rPr>
            </w:pPr>
            <w:r w:rsidRPr="00C75647">
              <w:rPr>
                <w:lang w:val="en-GB"/>
              </w:rPr>
              <w:t>Before the first group of displaced people arrived, the local authority carried out some work. The classrooms, which are on two levels, are now dormitories. Each dormitory is equipped with bunk beds – six per 30 square-metres. The shelter now sleeps about 100 people, although on occasion there have been close to 120 people using the shelter.</w:t>
            </w:r>
          </w:p>
          <w:p w14:paraId="2BD7A227" w14:textId="772821E2" w:rsidR="00E234F5" w:rsidRDefault="00C75647" w:rsidP="000770BC">
            <w:pPr>
              <w:rPr>
                <w:lang w:val="en-GB"/>
              </w:rPr>
            </w:pPr>
            <w:r w:rsidRPr="00C75647">
              <w:rPr>
                <w:lang w:val="en-GB"/>
              </w:rPr>
              <w:t>Each of the two floors has two washrooms, situated at each end of the main corridor. Each washroom has two toilets. The toilets are the old, squatting type. Each washroom also has one shower cubicle.</w:t>
            </w:r>
            <w:r w:rsidR="00E234F5">
              <w:rPr>
                <w:lang w:val="en-GB"/>
              </w:rPr>
              <w:t xml:space="preserve"> I</w:t>
            </w:r>
            <w:r w:rsidRPr="17E5EEB4">
              <w:rPr>
                <w:lang w:val="en-GB"/>
              </w:rPr>
              <w:t xml:space="preserve">n the basement, there is a room with two washing machines. </w:t>
            </w:r>
          </w:p>
          <w:p w14:paraId="384849E5" w14:textId="1E0B2002" w:rsidR="00C75647" w:rsidRPr="00C75647" w:rsidRDefault="00C75647" w:rsidP="000770BC">
            <w:pPr>
              <w:rPr>
                <w:lang w:val="en-GB"/>
              </w:rPr>
            </w:pPr>
            <w:r w:rsidRPr="17E5EEB4">
              <w:rPr>
                <w:lang w:val="en-GB"/>
              </w:rPr>
              <w:t>A large room on the ground floor has a dining table, eight chairs, a kettle and microwave. There is one tap and sink in the corner of the room.</w:t>
            </w:r>
          </w:p>
          <w:p w14:paraId="02136AC1" w14:textId="49C5E855" w:rsidR="00C75647" w:rsidRPr="00C75647" w:rsidRDefault="00C75647" w:rsidP="000770BC">
            <w:pPr>
              <w:rPr>
                <w:lang w:val="en-GB"/>
              </w:rPr>
            </w:pPr>
            <w:r w:rsidRPr="00C75647">
              <w:rPr>
                <w:lang w:val="en-GB"/>
              </w:rPr>
              <w:t xml:space="preserve">When the shelter first opened, displaced people would stay just a few nights before moving on. But </w:t>
            </w:r>
            <w:r w:rsidR="00E234F5">
              <w:rPr>
                <w:lang w:val="en-GB"/>
              </w:rPr>
              <w:t>recently</w:t>
            </w:r>
            <w:r w:rsidRPr="00C75647">
              <w:rPr>
                <w:lang w:val="en-GB"/>
              </w:rPr>
              <w:t>, some people – particularly families with young children – are staying for longer periods of time, sometimes weeks.</w:t>
            </w:r>
          </w:p>
          <w:p w14:paraId="1CD4387C" w14:textId="77777777" w:rsidR="00C75647" w:rsidRDefault="00C75647" w:rsidP="69661CB1">
            <w:pPr>
              <w:rPr>
                <w:lang w:val="en-GB"/>
              </w:rPr>
            </w:pPr>
            <w:r w:rsidRPr="69661CB1">
              <w:rPr>
                <w:lang w:val="en-GB"/>
              </w:rPr>
              <w:t>You hear that some residents want to talk to you about facilities at the shelter. You understand that they have some concerns and you have arranged a meeting.</w:t>
            </w:r>
          </w:p>
          <w:p w14:paraId="1C3E219A" w14:textId="610F2390" w:rsidR="00E234F5" w:rsidRPr="00C75647" w:rsidRDefault="00E234F5" w:rsidP="69661CB1">
            <w:pPr>
              <w:rPr>
                <w:lang w:val="en-GB"/>
              </w:rPr>
            </w:pPr>
          </w:p>
        </w:tc>
        <w:tc>
          <w:tcPr>
            <w:tcW w:w="1361" w:type="dxa"/>
            <w:tcBorders>
              <w:top w:val="single" w:sz="4" w:space="0" w:color="auto"/>
              <w:left w:val="nil"/>
              <w:bottom w:val="single" w:sz="4" w:space="0" w:color="auto"/>
              <w:right w:val="nil"/>
            </w:tcBorders>
          </w:tcPr>
          <w:p w14:paraId="169BC134" w14:textId="77777777" w:rsidR="00C75647" w:rsidRPr="00C75647" w:rsidRDefault="00C75647" w:rsidP="000770BC">
            <w:pPr>
              <w:jc w:val="center"/>
              <w:rPr>
                <w:lang w:val="en-GB"/>
              </w:rPr>
            </w:pPr>
          </w:p>
          <w:p w14:paraId="704F9A77" w14:textId="77777777" w:rsidR="00C75647" w:rsidRPr="00C75647" w:rsidRDefault="00C75647" w:rsidP="000770BC">
            <w:pPr>
              <w:jc w:val="center"/>
              <w:rPr>
                <w:lang w:val="en-GB"/>
              </w:rPr>
            </w:pPr>
          </w:p>
          <w:p w14:paraId="38E5B85F" w14:textId="77777777" w:rsidR="00C75647" w:rsidRPr="00C75647" w:rsidRDefault="00C75647" w:rsidP="000770BC">
            <w:pPr>
              <w:jc w:val="center"/>
              <w:rPr>
                <w:lang w:val="en-GB"/>
              </w:rPr>
            </w:pPr>
            <w:r>
              <w:rPr>
                <w:noProof/>
              </w:rPr>
              <w:drawing>
                <wp:inline distT="0" distB="0" distL="0" distR="0" wp14:anchorId="79251F1D" wp14:editId="2FA677A8">
                  <wp:extent cx="1248447" cy="936404"/>
                  <wp:effectExtent l="0" t="0" r="571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8447" cy="936404"/>
                          </a:xfrm>
                          <a:prstGeom prst="rect">
                            <a:avLst/>
                          </a:prstGeom>
                        </pic:spPr>
                      </pic:pic>
                    </a:graphicData>
                  </a:graphic>
                </wp:inline>
              </w:drawing>
            </w:r>
          </w:p>
          <w:p w14:paraId="5FDEF924" w14:textId="77777777" w:rsidR="00C75647" w:rsidRPr="00C75647" w:rsidRDefault="00C75647" w:rsidP="000770BC">
            <w:pPr>
              <w:jc w:val="center"/>
              <w:rPr>
                <w:lang w:val="en-GB"/>
              </w:rPr>
            </w:pPr>
          </w:p>
          <w:p w14:paraId="0808B1BF" w14:textId="77777777" w:rsidR="00C75647" w:rsidRPr="00C75647" w:rsidRDefault="00C75647" w:rsidP="000770BC">
            <w:pPr>
              <w:jc w:val="center"/>
              <w:rPr>
                <w:lang w:val="en-GB"/>
              </w:rPr>
            </w:pPr>
          </w:p>
          <w:p w14:paraId="5097B3CB" w14:textId="77777777" w:rsidR="00C75647" w:rsidRPr="00C75647" w:rsidRDefault="00C75647" w:rsidP="000770BC">
            <w:pPr>
              <w:jc w:val="center"/>
              <w:rPr>
                <w:lang w:val="en-GB"/>
              </w:rPr>
            </w:pPr>
            <w:r>
              <w:rPr>
                <w:noProof/>
              </w:rPr>
              <w:drawing>
                <wp:inline distT="0" distB="0" distL="0" distR="0" wp14:anchorId="26F3BCFF" wp14:editId="04B92E01">
                  <wp:extent cx="1232985" cy="1058187"/>
                  <wp:effectExtent l="0" t="0" r="0" b="0"/>
                  <wp:docPr id="3" name="Picture 3" descr="A picture containing indoor, window,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2985" cy="1058187"/>
                          </a:xfrm>
                          <a:prstGeom prst="rect">
                            <a:avLst/>
                          </a:prstGeom>
                        </pic:spPr>
                      </pic:pic>
                    </a:graphicData>
                  </a:graphic>
                </wp:inline>
              </w:drawing>
            </w:r>
          </w:p>
          <w:p w14:paraId="66D9508E" w14:textId="77777777" w:rsidR="00C75647" w:rsidRPr="00C75647" w:rsidRDefault="00C75647" w:rsidP="000770BC">
            <w:pPr>
              <w:jc w:val="center"/>
              <w:rPr>
                <w:lang w:val="en-GB"/>
              </w:rPr>
            </w:pPr>
          </w:p>
          <w:p w14:paraId="39F4414F" w14:textId="7DF2CE51" w:rsidR="00C75647" w:rsidRPr="00C75647" w:rsidRDefault="2B4EDB82" w:rsidP="2FA677A8">
            <w:pPr>
              <w:jc w:val="center"/>
              <w:rPr>
                <w:lang w:val="en-GB"/>
              </w:rPr>
            </w:pPr>
            <w:r>
              <w:rPr>
                <w:noProof/>
              </w:rPr>
              <w:drawing>
                <wp:inline distT="0" distB="0" distL="0" distR="0" wp14:anchorId="09A824BD" wp14:editId="0271C5F6">
                  <wp:extent cx="953037" cy="1228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9">
                            <a:extLst>
                              <a:ext uri="{28A0092B-C50C-407E-A947-70E740481C1C}">
                                <a14:useLocalDpi xmlns:a14="http://schemas.microsoft.com/office/drawing/2010/main" val="0"/>
                              </a:ext>
                            </a:extLst>
                          </a:blip>
                          <a:stretch>
                            <a:fillRect/>
                          </a:stretch>
                        </pic:blipFill>
                        <pic:spPr bwMode="auto">
                          <a:xfrm>
                            <a:off x="0" y="0"/>
                            <a:ext cx="953037" cy="1228725"/>
                          </a:xfrm>
                          <a:prstGeom prst="rect">
                            <a:avLst/>
                          </a:prstGeom>
                          <a:noFill/>
                        </pic:spPr>
                      </pic:pic>
                    </a:graphicData>
                  </a:graphic>
                </wp:inline>
              </w:drawing>
            </w:r>
          </w:p>
          <w:p w14:paraId="6A7A58DA" w14:textId="7EE79594" w:rsidR="00C75647" w:rsidRPr="00C75647" w:rsidRDefault="00C75647" w:rsidP="000770BC">
            <w:pPr>
              <w:jc w:val="center"/>
            </w:pPr>
          </w:p>
        </w:tc>
      </w:tr>
      <w:tr w:rsidR="00C75647" w:rsidRPr="00C75647" w14:paraId="33A48CA3" w14:textId="77777777" w:rsidTr="69661CB1">
        <w:tc>
          <w:tcPr>
            <w:tcW w:w="9016" w:type="dxa"/>
            <w:gridSpan w:val="2"/>
            <w:tcBorders>
              <w:top w:val="single" w:sz="4" w:space="0" w:color="auto"/>
              <w:left w:val="single" w:sz="4" w:space="0" w:color="auto"/>
              <w:bottom w:val="single" w:sz="4" w:space="0" w:color="auto"/>
              <w:right w:val="single" w:sz="4" w:space="0" w:color="auto"/>
            </w:tcBorders>
          </w:tcPr>
          <w:p w14:paraId="1D60A815" w14:textId="77777777" w:rsidR="00E234F5" w:rsidRDefault="00E234F5" w:rsidP="17E5EEB4">
            <w:pPr>
              <w:rPr>
                <w:b/>
                <w:bCs/>
                <w:lang w:val="en-GB"/>
              </w:rPr>
            </w:pPr>
          </w:p>
          <w:p w14:paraId="39024665" w14:textId="014A6065" w:rsidR="2FA677A8" w:rsidRDefault="00C75647" w:rsidP="17E5EEB4">
            <w:pPr>
              <w:rPr>
                <w:b/>
                <w:bCs/>
                <w:lang w:val="en-GB"/>
              </w:rPr>
            </w:pPr>
            <w:r w:rsidRPr="17E5EEB4">
              <w:rPr>
                <w:b/>
                <w:bCs/>
                <w:lang w:val="en-GB"/>
              </w:rPr>
              <w:t xml:space="preserve">Use the Sphere Handbook to help you prepare for the meeting with the shelter residents. </w:t>
            </w:r>
          </w:p>
          <w:p w14:paraId="50F32031" w14:textId="0371D976" w:rsidR="2FA677A8" w:rsidRDefault="1D1243DE" w:rsidP="519B97FA">
            <w:pPr>
              <w:rPr>
                <w:b/>
                <w:bCs/>
                <w:i/>
                <w:iCs/>
                <w:lang w:val="en-GB"/>
              </w:rPr>
            </w:pPr>
            <w:r w:rsidRPr="519B97FA">
              <w:rPr>
                <w:b/>
                <w:bCs/>
                <w:i/>
                <w:iCs/>
                <w:lang w:val="en-GB"/>
              </w:rPr>
              <w:t xml:space="preserve">How will you prepare for </w:t>
            </w:r>
            <w:r w:rsidR="02CB4CDB" w:rsidRPr="519B97FA">
              <w:rPr>
                <w:b/>
                <w:bCs/>
                <w:i/>
                <w:iCs/>
                <w:lang w:val="en-GB"/>
              </w:rPr>
              <w:t xml:space="preserve">the </w:t>
            </w:r>
            <w:r w:rsidRPr="519B97FA">
              <w:rPr>
                <w:b/>
                <w:bCs/>
                <w:i/>
                <w:iCs/>
                <w:lang w:val="en-GB"/>
              </w:rPr>
              <w:t>meeting?</w:t>
            </w:r>
          </w:p>
          <w:p w14:paraId="0D546ED8" w14:textId="1B1BE890" w:rsidR="2FA677A8" w:rsidRDefault="01C88BCF" w:rsidP="519B97FA">
            <w:pPr>
              <w:rPr>
                <w:b/>
                <w:bCs/>
                <w:i/>
                <w:iCs/>
                <w:lang w:val="en-GB"/>
              </w:rPr>
            </w:pPr>
            <w:r w:rsidRPr="519B97FA">
              <w:rPr>
                <w:b/>
                <w:bCs/>
                <w:i/>
                <w:iCs/>
                <w:lang w:val="en-GB"/>
              </w:rPr>
              <w:t>What questions do you have for</w:t>
            </w:r>
            <w:r w:rsidR="79ACF3B3" w:rsidRPr="519B97FA">
              <w:rPr>
                <w:b/>
                <w:bCs/>
                <w:i/>
                <w:iCs/>
                <w:lang w:val="en-GB"/>
              </w:rPr>
              <w:t xml:space="preserve"> the shelter residents?</w:t>
            </w:r>
          </w:p>
          <w:p w14:paraId="298EA9A7" w14:textId="271A88D8" w:rsidR="00E234F5" w:rsidRPr="00E234F5" w:rsidRDefault="79ACF3B3" w:rsidP="00E234F5">
            <w:pPr>
              <w:rPr>
                <w:b/>
                <w:bCs/>
                <w:i/>
                <w:iCs/>
                <w:lang w:val="en-GB"/>
              </w:rPr>
            </w:pPr>
            <w:r w:rsidRPr="17E5EEB4">
              <w:rPr>
                <w:b/>
                <w:bCs/>
                <w:i/>
                <w:iCs/>
                <w:lang w:val="en-GB"/>
              </w:rPr>
              <w:t xml:space="preserve">What will you say in response to their </w:t>
            </w:r>
            <w:r w:rsidR="64D3F510" w:rsidRPr="17E5EEB4">
              <w:rPr>
                <w:b/>
                <w:bCs/>
                <w:i/>
                <w:iCs/>
                <w:lang w:val="en-GB"/>
              </w:rPr>
              <w:t>questions and concerns?</w:t>
            </w:r>
          </w:p>
          <w:p w14:paraId="12A09BB2" w14:textId="26028A54" w:rsidR="00E234F5" w:rsidRDefault="3B099BA8" w:rsidP="2FA677A8">
            <w:pPr>
              <w:spacing w:after="0"/>
              <w:rPr>
                <w:b/>
                <w:bCs/>
                <w:lang w:val="en-GB"/>
              </w:rPr>
            </w:pPr>
            <w:r w:rsidRPr="519B97FA">
              <w:rPr>
                <w:b/>
                <w:bCs/>
                <w:lang w:val="en-GB"/>
              </w:rPr>
              <w:t>Mak</w:t>
            </w:r>
            <w:r w:rsidR="6041D6F8" w:rsidRPr="519B97FA">
              <w:rPr>
                <w:b/>
                <w:bCs/>
                <w:lang w:val="en-GB"/>
              </w:rPr>
              <w:t>e</w:t>
            </w:r>
            <w:r w:rsidRPr="519B97FA">
              <w:rPr>
                <w:b/>
                <w:bCs/>
                <w:lang w:val="en-GB"/>
              </w:rPr>
              <w:t xml:space="preserve"> a note of any information and guidance in the </w:t>
            </w:r>
            <w:r w:rsidR="1479A9FF" w:rsidRPr="519B97FA">
              <w:rPr>
                <w:b/>
                <w:bCs/>
                <w:lang w:val="en-GB"/>
              </w:rPr>
              <w:t>Sphere</w:t>
            </w:r>
            <w:r w:rsidRPr="519B97FA">
              <w:rPr>
                <w:b/>
                <w:bCs/>
                <w:lang w:val="en-GB"/>
              </w:rPr>
              <w:t xml:space="preserve"> Handbook </w:t>
            </w:r>
            <w:r w:rsidR="05EB12BD" w:rsidRPr="519B97FA">
              <w:rPr>
                <w:b/>
                <w:bCs/>
                <w:lang w:val="en-GB"/>
              </w:rPr>
              <w:t>that helpe</w:t>
            </w:r>
            <w:r w:rsidR="00E234F5">
              <w:rPr>
                <w:b/>
                <w:bCs/>
                <w:lang w:val="en-GB"/>
              </w:rPr>
              <w:t>d.</w:t>
            </w:r>
          </w:p>
          <w:p w14:paraId="4A8191C1" w14:textId="77777777" w:rsidR="00E234F5" w:rsidRDefault="00E234F5" w:rsidP="2FA677A8">
            <w:pPr>
              <w:spacing w:after="0"/>
              <w:rPr>
                <w:b/>
                <w:bCs/>
                <w:lang w:val="en-GB"/>
              </w:rPr>
            </w:pPr>
          </w:p>
          <w:p w14:paraId="127F2B15" w14:textId="25D5FEEF" w:rsidR="00C75647" w:rsidRPr="00C75647" w:rsidRDefault="00C75647" w:rsidP="519B97FA">
            <w:pPr>
              <w:spacing w:after="0" w:line="240" w:lineRule="auto"/>
              <w:rPr>
                <w:b/>
                <w:bCs/>
                <w:noProof/>
                <w:lang w:val="en-GB"/>
              </w:rPr>
            </w:pPr>
          </w:p>
        </w:tc>
      </w:tr>
    </w:tbl>
    <w:p w14:paraId="4DAC6FAA" w14:textId="77777777" w:rsidR="0055351C" w:rsidRPr="00C75647" w:rsidRDefault="0055351C"/>
    <w:sectPr w:rsidR="0055351C" w:rsidRPr="00C756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647"/>
    <w:rsid w:val="00181958"/>
    <w:rsid w:val="0055351C"/>
    <w:rsid w:val="00625ABC"/>
    <w:rsid w:val="006F30FF"/>
    <w:rsid w:val="007F7D92"/>
    <w:rsid w:val="00C75647"/>
    <w:rsid w:val="00E234F5"/>
    <w:rsid w:val="01C88BCF"/>
    <w:rsid w:val="02CB4CDB"/>
    <w:rsid w:val="05EB12BD"/>
    <w:rsid w:val="1479A9FF"/>
    <w:rsid w:val="17E5EEB4"/>
    <w:rsid w:val="1D1243DE"/>
    <w:rsid w:val="281A3EED"/>
    <w:rsid w:val="2B4EDB82"/>
    <w:rsid w:val="2FA677A8"/>
    <w:rsid w:val="2FC1D4E8"/>
    <w:rsid w:val="3583DEC3"/>
    <w:rsid w:val="3B099BA8"/>
    <w:rsid w:val="44D8CCC2"/>
    <w:rsid w:val="49AC3DE5"/>
    <w:rsid w:val="49D11C0B"/>
    <w:rsid w:val="4CE3DEA7"/>
    <w:rsid w:val="519B97FA"/>
    <w:rsid w:val="6041D6F8"/>
    <w:rsid w:val="610C3DC9"/>
    <w:rsid w:val="64D3F510"/>
    <w:rsid w:val="69661CB1"/>
    <w:rsid w:val="7461EFDB"/>
    <w:rsid w:val="7486CE01"/>
    <w:rsid w:val="793560FE"/>
    <w:rsid w:val="79ACF3B3"/>
    <w:rsid w:val="7E148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476FC4"/>
  <w15:chartTrackingRefBased/>
  <w15:docId w15:val="{6AFD17FF-2D9C-3346-B700-C580F8DE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647"/>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5647"/>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77E57B-1AF3-4565-A24F-E7101239AEA5}">
  <ds:schemaRefs>
    <ds:schemaRef ds:uri="http://schemas.microsoft.com/office/2006/metadata/properties"/>
    <ds:schemaRef ds:uri="http://schemas.microsoft.com/office/infopath/2007/PartnerControls"/>
    <ds:schemaRef ds:uri="F4F62A4C-9555-4685-89EA-E742FC5E9740"/>
    <ds:schemaRef ds:uri="f4f62a4c-9555-4685-89ea-e742fc5e9740"/>
    <ds:schemaRef ds:uri="672523bd-a3fc-4cf9-9825-7f630f4d72d7"/>
  </ds:schemaRefs>
</ds:datastoreItem>
</file>

<file path=customXml/itemProps2.xml><?xml version="1.0" encoding="utf-8"?>
<ds:datastoreItem xmlns:ds="http://schemas.openxmlformats.org/officeDocument/2006/customXml" ds:itemID="{D86ECEE7-A87A-41D4-91A3-812F8CC09911}">
  <ds:schemaRefs>
    <ds:schemaRef ds:uri="http://schemas.microsoft.com/sharepoint/v3/contenttype/forms"/>
  </ds:schemaRefs>
</ds:datastoreItem>
</file>

<file path=customXml/itemProps3.xml><?xml version="1.0" encoding="utf-8"?>
<ds:datastoreItem xmlns:ds="http://schemas.openxmlformats.org/officeDocument/2006/customXml" ds:itemID="{51FBC9CF-4CFF-407B-8366-3B69A8FE86AA}"/>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Stephen Blakemore</cp:lastModifiedBy>
  <cp:revision>2</cp:revision>
  <dcterms:created xsi:type="dcterms:W3CDTF">2023-03-17T14:53:00Z</dcterms:created>
  <dcterms:modified xsi:type="dcterms:W3CDTF">2023-03-17T14:53:00Z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