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C5FB" w14:textId="77777777" w:rsidR="00F97BED" w:rsidRDefault="00F97BED">
      <w:pPr>
        <w:jc w:val="center"/>
        <w:rPr>
          <w:b/>
          <w:sz w:val="23"/>
          <w:szCs w:val="23"/>
        </w:rPr>
      </w:pP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8"/>
        <w:gridCol w:w="1894"/>
        <w:gridCol w:w="2020"/>
        <w:gridCol w:w="1977"/>
        <w:gridCol w:w="1935"/>
      </w:tblGrid>
      <w:tr w:rsidR="00F97BED" w14:paraId="7635C601" w14:textId="77777777">
        <w:tc>
          <w:tcPr>
            <w:tcW w:w="1808" w:type="dxa"/>
          </w:tcPr>
          <w:p w14:paraId="7635C5FC" w14:textId="77777777" w:rsidR="00F97BED" w:rsidRDefault="003D51C1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894" w:type="dxa"/>
          </w:tcPr>
          <w:p w14:paraId="7635C5FD" w14:textId="77777777" w:rsidR="00F97BED" w:rsidRDefault="003D51C1">
            <w:pPr>
              <w:jc w:val="center"/>
              <w:rPr>
                <w:b/>
              </w:rPr>
            </w:pPr>
            <w:r>
              <w:rPr>
                <w:b/>
              </w:rPr>
              <w:t>Key Message</w:t>
            </w:r>
          </w:p>
        </w:tc>
        <w:tc>
          <w:tcPr>
            <w:tcW w:w="2020" w:type="dxa"/>
          </w:tcPr>
          <w:p w14:paraId="7635C5FE" w14:textId="77777777" w:rsidR="00F97BED" w:rsidRDefault="003D51C1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977" w:type="dxa"/>
          </w:tcPr>
          <w:p w14:paraId="7635C5FF" w14:textId="77777777" w:rsidR="00F97BED" w:rsidRDefault="003D51C1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935" w:type="dxa"/>
          </w:tcPr>
          <w:p w14:paraId="7635C600" w14:textId="77777777" w:rsidR="00F97BED" w:rsidRDefault="003D51C1">
            <w:pPr>
              <w:jc w:val="center"/>
              <w:rPr>
                <w:b/>
              </w:rPr>
            </w:pPr>
            <w:r>
              <w:rPr>
                <w:b/>
              </w:rPr>
              <w:t>Resources</w:t>
            </w:r>
          </w:p>
        </w:tc>
      </w:tr>
      <w:tr w:rsidR="00F97BED" w14:paraId="7635C60F" w14:textId="77777777">
        <w:trPr>
          <w:trHeight w:val="2209"/>
        </w:trPr>
        <w:tc>
          <w:tcPr>
            <w:tcW w:w="1808" w:type="dxa"/>
          </w:tcPr>
          <w:p w14:paraId="7635C602" w14:textId="77777777" w:rsidR="00F97BED" w:rsidRDefault="003D51C1">
            <w:r>
              <w:t>25 min</w:t>
            </w:r>
          </w:p>
        </w:tc>
        <w:tc>
          <w:tcPr>
            <w:tcW w:w="1894" w:type="dxa"/>
          </w:tcPr>
          <w:p w14:paraId="7635C603" w14:textId="77777777" w:rsidR="00F97BED" w:rsidRDefault="003D51C1">
            <w:r>
              <w:t xml:space="preserve">There are many different approaches to Food response: which must be adapted to </w:t>
            </w:r>
            <w:proofErr w:type="gramStart"/>
            <w:r>
              <w:t>context</w:t>
            </w:r>
            <w:proofErr w:type="gramEnd"/>
          </w:p>
          <w:p w14:paraId="7635C604" w14:textId="77777777" w:rsidR="00F97BED" w:rsidRDefault="00F97BED"/>
          <w:p w14:paraId="7635C605" w14:textId="77777777" w:rsidR="00F97BED" w:rsidRDefault="00F97BED"/>
          <w:p w14:paraId="7635C606" w14:textId="77777777" w:rsidR="00F97BED" w:rsidRDefault="00F97BED"/>
        </w:tc>
        <w:tc>
          <w:tcPr>
            <w:tcW w:w="2020" w:type="dxa"/>
          </w:tcPr>
          <w:p w14:paraId="7635C608" w14:textId="6EA0C7B7" w:rsidR="00F97BED" w:rsidRDefault="003D51C1" w:rsidP="003D51C1">
            <w:r>
              <w:t xml:space="preserve">Each group is given an NGO role to play and must prepare to present their case </w:t>
            </w:r>
            <w:proofErr w:type="gramStart"/>
            <w:r>
              <w:t>to</w:t>
            </w:r>
            <w:r>
              <w:rPr>
                <w:lang w:val="en-CH"/>
              </w:rPr>
              <w:t xml:space="preserve"> </w:t>
            </w:r>
            <w:r>
              <w:t xml:space="preserve"> other</w:t>
            </w:r>
            <w:proofErr w:type="gramEnd"/>
            <w:r>
              <w:t xml:space="preserve"> NGOs </w:t>
            </w:r>
          </w:p>
        </w:tc>
        <w:tc>
          <w:tcPr>
            <w:tcW w:w="1977" w:type="dxa"/>
          </w:tcPr>
          <w:p w14:paraId="7635C609" w14:textId="77777777" w:rsidR="00F97BED" w:rsidRDefault="003D51C1">
            <w:pPr>
              <w:rPr>
                <w:sz w:val="20"/>
                <w:szCs w:val="20"/>
              </w:rPr>
            </w:pPr>
            <w:r w:rsidRPr="003D51C1">
              <w:t>10 minutes to prepare, 5 minutes each to present, 10 to debrief</w:t>
            </w:r>
          </w:p>
        </w:tc>
        <w:tc>
          <w:tcPr>
            <w:tcW w:w="1935" w:type="dxa"/>
          </w:tcPr>
          <w:p w14:paraId="7635C60A" w14:textId="77777777" w:rsidR="00F97BED" w:rsidRDefault="003D51C1">
            <w:r>
              <w:t>PowerPoint</w:t>
            </w:r>
          </w:p>
          <w:p w14:paraId="7635C60B" w14:textId="77777777" w:rsidR="00F97BED" w:rsidRDefault="003D51C1">
            <w:r>
              <w:t>Print outs</w:t>
            </w:r>
          </w:p>
          <w:p w14:paraId="7635C60C" w14:textId="77777777" w:rsidR="00F97BED" w:rsidRDefault="00F97BED"/>
          <w:p w14:paraId="7635C60D" w14:textId="77777777" w:rsidR="00F97BED" w:rsidRDefault="00F97BED"/>
          <w:p w14:paraId="7635C60E" w14:textId="77777777" w:rsidR="00F97BED" w:rsidRDefault="003D51C1">
            <w:r>
              <w:t>Flipcharts</w:t>
            </w:r>
          </w:p>
        </w:tc>
      </w:tr>
      <w:tr w:rsidR="00F97BED" w14:paraId="7635C615" w14:textId="77777777">
        <w:trPr>
          <w:trHeight w:val="2175"/>
        </w:trPr>
        <w:tc>
          <w:tcPr>
            <w:tcW w:w="1808" w:type="dxa"/>
          </w:tcPr>
          <w:p w14:paraId="7635C610" w14:textId="77777777" w:rsidR="00F97BED" w:rsidRDefault="003D51C1">
            <w:r>
              <w:t>15 min</w:t>
            </w:r>
          </w:p>
        </w:tc>
        <w:tc>
          <w:tcPr>
            <w:tcW w:w="1894" w:type="dxa"/>
          </w:tcPr>
          <w:p w14:paraId="7635C611" w14:textId="77777777" w:rsidR="00F97BED" w:rsidRDefault="003D51C1">
            <w:r>
              <w:t>Minimum standards and indicators help us to save lives, and coordinate with partners</w:t>
            </w:r>
          </w:p>
        </w:tc>
        <w:tc>
          <w:tcPr>
            <w:tcW w:w="2020" w:type="dxa"/>
          </w:tcPr>
          <w:p w14:paraId="7635C612" w14:textId="77777777" w:rsidR="00F97BED" w:rsidRDefault="003D51C1">
            <w:r>
              <w:t>Measure out the minimum food energy requirements for one person</w:t>
            </w:r>
          </w:p>
        </w:tc>
        <w:tc>
          <w:tcPr>
            <w:tcW w:w="1977" w:type="dxa"/>
          </w:tcPr>
          <w:p w14:paraId="7635C613" w14:textId="77777777" w:rsidR="00F97BED" w:rsidRDefault="003D51C1">
            <w:r>
              <w:t xml:space="preserve">Each group </w:t>
            </w:r>
            <w:proofErr w:type="gramStart"/>
            <w:r>
              <w:t>has to</w:t>
            </w:r>
            <w:proofErr w:type="gramEnd"/>
            <w:r>
              <w:t xml:space="preserve"> estimate one item’s weight, then compare with actual weights</w:t>
            </w:r>
          </w:p>
        </w:tc>
        <w:tc>
          <w:tcPr>
            <w:tcW w:w="1935" w:type="dxa"/>
          </w:tcPr>
          <w:p w14:paraId="7635C614" w14:textId="77777777" w:rsidR="00F97BED" w:rsidRPr="003D51C1" w:rsidRDefault="003D51C1">
            <w:r w:rsidRPr="003D51C1">
              <w:t>Food, PowerPoint</w:t>
            </w:r>
          </w:p>
        </w:tc>
      </w:tr>
      <w:tr w:rsidR="00F97BED" w14:paraId="7635C61B" w14:textId="77777777">
        <w:trPr>
          <w:trHeight w:val="1575"/>
        </w:trPr>
        <w:tc>
          <w:tcPr>
            <w:tcW w:w="1808" w:type="dxa"/>
          </w:tcPr>
          <w:p w14:paraId="7635C616" w14:textId="77777777" w:rsidR="00F97BED" w:rsidRDefault="003D51C1">
            <w:r>
              <w:t>15 min</w:t>
            </w:r>
          </w:p>
        </w:tc>
        <w:tc>
          <w:tcPr>
            <w:tcW w:w="1894" w:type="dxa"/>
          </w:tcPr>
          <w:p w14:paraId="7635C617" w14:textId="77777777" w:rsidR="00F97BED" w:rsidRDefault="003D51C1">
            <w:r>
              <w:t>Con</w:t>
            </w:r>
            <w:r>
              <w:t xml:space="preserve">sulting and working with the local community </w:t>
            </w:r>
            <w:proofErr w:type="gramStart"/>
            <w:r>
              <w:t>is</w:t>
            </w:r>
            <w:proofErr w:type="gramEnd"/>
            <w:r>
              <w:t xml:space="preserve"> essential in food distribution</w:t>
            </w:r>
          </w:p>
        </w:tc>
        <w:tc>
          <w:tcPr>
            <w:tcW w:w="2020" w:type="dxa"/>
          </w:tcPr>
          <w:p w14:paraId="7635C618" w14:textId="77777777" w:rsidR="00F97BED" w:rsidRDefault="003D51C1">
            <w:r>
              <w:t xml:space="preserve">Show Yemen Video </w:t>
            </w:r>
          </w:p>
        </w:tc>
        <w:tc>
          <w:tcPr>
            <w:tcW w:w="1977" w:type="dxa"/>
          </w:tcPr>
          <w:p w14:paraId="7635C619" w14:textId="77777777" w:rsidR="00F97BED" w:rsidRDefault="003D51C1">
            <w:pPr>
              <w:rPr>
                <w:sz w:val="20"/>
                <w:szCs w:val="20"/>
              </w:rPr>
            </w:pPr>
            <w:r w:rsidRPr="003D51C1">
              <w:t>Watch video, discuss which Sphere standards it relates to</w:t>
            </w:r>
          </w:p>
        </w:tc>
        <w:tc>
          <w:tcPr>
            <w:tcW w:w="1935" w:type="dxa"/>
          </w:tcPr>
          <w:p w14:paraId="7635C61A" w14:textId="77777777" w:rsidR="00F97BED" w:rsidRDefault="003D51C1">
            <w:pPr>
              <w:rPr>
                <w:sz w:val="20"/>
                <w:szCs w:val="20"/>
              </w:rPr>
            </w:pPr>
            <w:r w:rsidRPr="003D51C1">
              <w:t>Video</w:t>
            </w:r>
          </w:p>
        </w:tc>
      </w:tr>
      <w:tr w:rsidR="00F97BED" w14:paraId="7635C622" w14:textId="77777777">
        <w:trPr>
          <w:trHeight w:val="2685"/>
        </w:trPr>
        <w:tc>
          <w:tcPr>
            <w:tcW w:w="1808" w:type="dxa"/>
          </w:tcPr>
          <w:p w14:paraId="7635C61C" w14:textId="77777777" w:rsidR="00F97BED" w:rsidRDefault="003D51C1">
            <w:r>
              <w:t>5 min</w:t>
            </w:r>
          </w:p>
        </w:tc>
        <w:tc>
          <w:tcPr>
            <w:tcW w:w="1894" w:type="dxa"/>
          </w:tcPr>
          <w:p w14:paraId="7635C61D" w14:textId="77777777" w:rsidR="00F97BED" w:rsidRDefault="003D51C1">
            <w:r>
              <w:t xml:space="preserve">Run through food </w:t>
            </w:r>
            <w:proofErr w:type="gramStart"/>
            <w:r>
              <w:t>standards, and</w:t>
            </w:r>
            <w:proofErr w:type="gramEnd"/>
            <w:r>
              <w:t xml:space="preserve"> ask which ones we have not covered today are relevant to their work.</w:t>
            </w:r>
          </w:p>
        </w:tc>
        <w:tc>
          <w:tcPr>
            <w:tcW w:w="2020" w:type="dxa"/>
          </w:tcPr>
          <w:p w14:paraId="7635C61E" w14:textId="77777777" w:rsidR="00F97BED" w:rsidRDefault="00F97BED"/>
        </w:tc>
        <w:tc>
          <w:tcPr>
            <w:tcW w:w="1977" w:type="dxa"/>
          </w:tcPr>
          <w:p w14:paraId="7635C61F" w14:textId="77777777" w:rsidR="00F97BED" w:rsidRDefault="00F97BED">
            <w:pPr>
              <w:rPr>
                <w:sz w:val="20"/>
                <w:szCs w:val="20"/>
              </w:rPr>
            </w:pPr>
          </w:p>
          <w:p w14:paraId="7635C620" w14:textId="77777777" w:rsidR="00F97BED" w:rsidRDefault="00F97BED">
            <w:pPr>
              <w:rPr>
                <w:b/>
              </w:rPr>
            </w:pPr>
          </w:p>
        </w:tc>
        <w:tc>
          <w:tcPr>
            <w:tcW w:w="1935" w:type="dxa"/>
          </w:tcPr>
          <w:p w14:paraId="7635C621" w14:textId="77777777" w:rsidR="00F97BED" w:rsidRDefault="00F97BED">
            <w:pPr>
              <w:rPr>
                <w:b/>
              </w:rPr>
            </w:pPr>
          </w:p>
        </w:tc>
      </w:tr>
    </w:tbl>
    <w:p w14:paraId="7635C623" w14:textId="77777777" w:rsidR="00F97BED" w:rsidRDefault="00F97BED"/>
    <w:sectPr w:rsidR="00F97BE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5C630" w14:textId="77777777" w:rsidR="00000000" w:rsidRDefault="003D51C1">
      <w:r>
        <w:separator/>
      </w:r>
    </w:p>
  </w:endnote>
  <w:endnote w:type="continuationSeparator" w:id="0">
    <w:p w14:paraId="7635C632" w14:textId="77777777" w:rsidR="00000000" w:rsidRDefault="003D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C628" w14:textId="77777777" w:rsidR="00F97BED" w:rsidRPr="003D51C1" w:rsidRDefault="003D51C1">
    <w:pPr>
      <w:rPr>
        <w:color w:val="222C64"/>
        <w:lang w:val="fr-FR"/>
      </w:rPr>
    </w:pPr>
    <w:r w:rsidRPr="003D51C1">
      <w:rPr>
        <w:rFonts w:ascii="Arial" w:eastAsia="Arial" w:hAnsi="Arial" w:cs="Arial"/>
        <w:b/>
        <w:color w:val="222C64"/>
        <w:sz w:val="20"/>
        <w:szCs w:val="20"/>
        <w:lang w:val="fr-FR"/>
      </w:rPr>
      <w:t>____________________________________________________________________________________</w:t>
    </w:r>
  </w:p>
  <w:p w14:paraId="7635C629" w14:textId="77777777" w:rsidR="00F97BED" w:rsidRPr="003D51C1" w:rsidRDefault="00F97BED">
    <w:pPr>
      <w:tabs>
        <w:tab w:val="center" w:pos="4680"/>
        <w:tab w:val="right" w:pos="9360"/>
      </w:tabs>
      <w:ind w:right="-720"/>
      <w:jc w:val="center"/>
      <w:rPr>
        <w:rFonts w:ascii="Arial" w:eastAsia="Arial" w:hAnsi="Arial" w:cs="Arial"/>
        <w:b/>
        <w:color w:val="222C64"/>
        <w:sz w:val="20"/>
        <w:szCs w:val="20"/>
        <w:lang w:val="fr-FR"/>
      </w:rPr>
    </w:pPr>
  </w:p>
  <w:p w14:paraId="7635C62A" w14:textId="77777777" w:rsidR="00F97BED" w:rsidRPr="003D51C1" w:rsidRDefault="003D51C1">
    <w:pPr>
      <w:tabs>
        <w:tab w:val="center" w:pos="4680"/>
        <w:tab w:val="right" w:pos="9360"/>
      </w:tabs>
      <w:ind w:right="-720"/>
      <w:rPr>
        <w:rFonts w:ascii="Arial" w:eastAsia="Arial" w:hAnsi="Arial" w:cs="Arial"/>
        <w:b/>
        <w:color w:val="222C64"/>
        <w:sz w:val="20"/>
        <w:szCs w:val="20"/>
        <w:lang w:val="fr-FR"/>
      </w:rPr>
    </w:pPr>
    <w:r w:rsidRPr="003D51C1">
      <w:rPr>
        <w:rFonts w:ascii="Arial" w:eastAsia="Arial" w:hAnsi="Arial" w:cs="Arial"/>
        <w:b/>
        <w:color w:val="222C64"/>
        <w:sz w:val="20"/>
        <w:szCs w:val="20"/>
        <w:lang w:val="fr-FR"/>
      </w:rPr>
      <w:tab/>
    </w:r>
    <w:r w:rsidRPr="003D51C1">
      <w:rPr>
        <w:rFonts w:ascii="Arial" w:eastAsia="Arial" w:hAnsi="Arial" w:cs="Arial"/>
        <w:b/>
        <w:color w:val="222C64"/>
        <w:sz w:val="20"/>
        <w:szCs w:val="20"/>
        <w:lang w:val="fr-FR"/>
      </w:rPr>
      <w:t>Fraternity – International Humanitarian Missions (FIHM)</w:t>
    </w:r>
  </w:p>
  <w:p w14:paraId="7635C62B" w14:textId="77777777" w:rsidR="00F97BED" w:rsidRPr="003D51C1" w:rsidRDefault="003D51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eastAsia="Arial" w:hAnsi="Arial" w:cs="Arial"/>
        <w:color w:val="222C64"/>
        <w:sz w:val="18"/>
        <w:szCs w:val="18"/>
        <w:lang w:val="fr-FR"/>
      </w:rPr>
    </w:pPr>
    <w:r w:rsidRPr="003D51C1">
      <w:rPr>
        <w:rFonts w:ascii="Arial" w:eastAsia="Arial" w:hAnsi="Arial" w:cs="Arial"/>
        <w:color w:val="222C64"/>
        <w:sz w:val="18"/>
        <w:szCs w:val="18"/>
        <w:lang w:val="fr-FR"/>
      </w:rPr>
      <w:t>Rua Principal, 71, Moimento | Postal Code 2495-650 | Fátima, Portugal | executivo@fraterinternacional.org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5C62C" w14:textId="77777777" w:rsidR="00000000" w:rsidRDefault="003D51C1">
      <w:r>
        <w:separator/>
      </w:r>
    </w:p>
  </w:footnote>
  <w:footnote w:type="continuationSeparator" w:id="0">
    <w:p w14:paraId="7635C62E" w14:textId="77777777" w:rsidR="00000000" w:rsidRDefault="003D5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C624" w14:textId="77777777" w:rsidR="00F97BED" w:rsidRDefault="003D51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635C62C" wp14:editId="7635C62D">
          <wp:extent cx="5943600" cy="63881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38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635C625" w14:textId="77777777" w:rsidR="00F97BED" w:rsidRDefault="003D51C1">
    <w:pPr>
      <w:rPr>
        <w:color w:val="222C64"/>
      </w:rPr>
    </w:pPr>
    <w:r>
      <w:rPr>
        <w:rFonts w:ascii="Arial" w:eastAsia="Arial" w:hAnsi="Arial" w:cs="Arial"/>
        <w:b/>
        <w:color w:val="222C64"/>
        <w:sz w:val="20"/>
        <w:szCs w:val="20"/>
      </w:rPr>
      <w:t>____________________________________________________________________________________</w:t>
    </w:r>
  </w:p>
  <w:p w14:paraId="7635C626" w14:textId="77777777" w:rsidR="00F97BED" w:rsidRDefault="00F97B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222C64"/>
      </w:rPr>
    </w:pPr>
  </w:p>
  <w:p w14:paraId="7635C627" w14:textId="77777777" w:rsidR="00F97BED" w:rsidRDefault="00F97B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222C6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BED"/>
    <w:rsid w:val="003D51C1"/>
    <w:rsid w:val="00F9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5C5FB"/>
  <w15:docId w15:val="{07196D5A-5D95-443D-BACE-725A7285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5F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F5D"/>
  </w:style>
  <w:style w:type="paragraph" w:styleId="Footer">
    <w:name w:val="footer"/>
    <w:basedOn w:val="Normal"/>
    <w:link w:val="FooterChar"/>
    <w:uiPriority w:val="99"/>
    <w:unhideWhenUsed/>
    <w:rsid w:val="009B5F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F5D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A46EF5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A46EF5"/>
    <w:pPr>
      <w:ind w:left="720"/>
      <w:contextualSpacing/>
    </w:pPr>
  </w:style>
  <w:style w:type="table" w:styleId="TableGrid">
    <w:name w:val="Table Grid"/>
    <w:basedOn w:val="TableNormal"/>
    <w:uiPriority w:val="39"/>
    <w:rsid w:val="00A46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9yi8cPQG+oQ3nvO1blWhJ/ndwcg==">AMUW2mXHdoG0HVIgfy4YNv3hXMHicLsX0aDHHZRXWuB4w2Sev1P+6cLDcVojfYpgeklQ+xnB8wyhRzEgmOJh42Y6Bo6lkOGj8Ros5aDDicShoAQE+dyrW+o=</go:docsCustomData>
</go:gDocsCustomXmlDataStorage>
</file>

<file path=customXml/itemProps1.xml><?xml version="1.0" encoding="utf-8"?>
<ds:datastoreItem xmlns:ds="http://schemas.openxmlformats.org/officeDocument/2006/customXml" ds:itemID="{9ABFCE56-AC74-41FE-A344-CA830B0F94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ECF8E-E01D-44D2-8338-9F20C916F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Humanitarian Fraternity (FIHM) Brazil</dc:creator>
  <cp:lastModifiedBy>Felicity Fallon</cp:lastModifiedBy>
  <cp:revision>2</cp:revision>
  <dcterms:created xsi:type="dcterms:W3CDTF">2023-02-08T21:02:00Z</dcterms:created>
  <dcterms:modified xsi:type="dcterms:W3CDTF">2023-07-14T11:05:00Z</dcterms:modified>
</cp:coreProperties>
</file>