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C95C" w14:textId="44B32EB9" w:rsidR="00B31B77" w:rsidRPr="009B0206" w:rsidRDefault="0033149F" w:rsidP="00B31B77">
      <w:pPr>
        <w:pStyle w:val="Heading1"/>
        <w:spacing w:before="80" w:after="80"/>
        <w:rPr>
          <w:rFonts w:ascii="Open Sans" w:hAnsi="Open Sans" w:cs="Open Sans"/>
          <w:color w:val="00A885"/>
          <w:sz w:val="28"/>
          <w:szCs w:val="28"/>
          <w:lang w:val="id-ID"/>
        </w:rPr>
      </w:pPr>
      <w:r w:rsidRPr="009B0206">
        <w:rPr>
          <w:rFonts w:ascii="Open Sans" w:hAnsi="Open Sans" w:cs="Open Sans"/>
          <w:b/>
          <w:bCs/>
          <w:color w:val="00A885"/>
          <w:sz w:val="28"/>
          <w:szCs w:val="28"/>
          <w:lang w:val="id-ID"/>
        </w:rPr>
        <w:t xml:space="preserve">Panduan Aktivitas Pembelajaran </w:t>
      </w:r>
      <w:r w:rsidR="00B62B72" w:rsidRPr="009B0206">
        <w:rPr>
          <w:rFonts w:ascii="Open Sans" w:hAnsi="Open Sans" w:cs="Open Sans"/>
          <w:b/>
          <w:bCs/>
          <w:color w:val="00A885"/>
          <w:sz w:val="28"/>
          <w:szCs w:val="28"/>
          <w:lang w:val="id-ID"/>
        </w:rPr>
        <w:t xml:space="preserve">untuk Pelatih tentang </w:t>
      </w:r>
      <w:r w:rsidRPr="009B0206">
        <w:rPr>
          <w:rFonts w:ascii="Open Sans" w:hAnsi="Open Sans" w:cs="Open Sans"/>
          <w:b/>
          <w:bCs/>
          <w:color w:val="00A885"/>
          <w:sz w:val="28"/>
          <w:szCs w:val="28"/>
          <w:lang w:val="id-ID"/>
        </w:rPr>
        <w:t>Standar vs. Target</w:t>
      </w:r>
      <w:r w:rsidR="00B31B77" w:rsidRPr="009B0206">
        <w:rPr>
          <w:rFonts w:ascii="Open Sans" w:hAnsi="Open Sans" w:cs="Open Sans"/>
          <w:b/>
          <w:bCs/>
          <w:color w:val="00A885"/>
          <w:sz w:val="28"/>
          <w:szCs w:val="28"/>
          <w:lang w:val="id-ID"/>
        </w:rPr>
        <w:t xml:space="preserve"> </w:t>
      </w:r>
    </w:p>
    <w:p w14:paraId="35E9B466" w14:textId="2CEA9D49" w:rsidR="00B31B77" w:rsidRPr="009B0206" w:rsidRDefault="00E32F09" w:rsidP="00B31B77">
      <w:pPr>
        <w:rPr>
          <w:rFonts w:ascii="Open Sans" w:hAnsi="Open Sans" w:cs="Open Sans"/>
          <w:color w:val="00A885"/>
          <w:sz w:val="23"/>
          <w:szCs w:val="23"/>
          <w:lang w:val="id-ID"/>
        </w:rPr>
      </w:pPr>
      <w:r w:rsidRPr="009B0206">
        <w:rPr>
          <w:noProof/>
          <w:lang w:val="id-ID"/>
        </w:rPr>
        <w:drawing>
          <wp:inline distT="0" distB="0" distL="0" distR="0" wp14:anchorId="3FA0C952" wp14:editId="08FA255E">
            <wp:extent cx="5733415" cy="1080135"/>
            <wp:effectExtent l="0" t="0" r="635" b="5715"/>
            <wp:docPr id="10" name="Picture 10" descr="A picture containing text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screensho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267E3" w14:textId="77777777" w:rsidR="000F03F9" w:rsidRPr="009B0206" w:rsidRDefault="000F03F9" w:rsidP="00B31B77">
      <w:pPr>
        <w:rPr>
          <w:rFonts w:ascii="Open Sans" w:hAnsi="Open Sans" w:cs="Open Sans"/>
          <w:color w:val="00A885"/>
          <w:sz w:val="23"/>
          <w:szCs w:val="23"/>
          <w:lang w:val="id-ID"/>
        </w:rPr>
      </w:pPr>
    </w:p>
    <w:p w14:paraId="61BA8F0F" w14:textId="4DEB060F" w:rsidR="00B31B77" w:rsidRPr="009B0206" w:rsidRDefault="00120290" w:rsidP="00B31B77">
      <w:pPr>
        <w:pStyle w:val="Heading2"/>
        <w:spacing w:before="80" w:after="80"/>
        <w:rPr>
          <w:rFonts w:ascii="Open Sans" w:hAnsi="Open Sans" w:cs="Open Sans"/>
          <w:color w:val="00A885"/>
          <w:sz w:val="23"/>
          <w:szCs w:val="23"/>
          <w:lang w:val="id-ID"/>
        </w:rPr>
      </w:pPr>
      <w:r w:rsidRPr="009B0206">
        <w:rPr>
          <w:rFonts w:ascii="Open Sans" w:hAnsi="Open Sans" w:cs="Open Sans"/>
          <w:b/>
          <w:bCs/>
          <w:color w:val="00A885"/>
          <w:sz w:val="23"/>
          <w:szCs w:val="23"/>
          <w:lang w:val="id-ID"/>
        </w:rPr>
        <w:t>Latar Belakang</w:t>
      </w:r>
    </w:p>
    <w:p w14:paraId="4D0F22C4" w14:textId="37AF780A" w:rsidR="00B31B77" w:rsidRPr="009B0206" w:rsidRDefault="00120290" w:rsidP="00B31B77">
      <w:pPr>
        <w:pStyle w:val="NormalWeb"/>
        <w:spacing w:before="80" w:beforeAutospacing="0" w:after="80" w:afterAutospacing="0"/>
        <w:rPr>
          <w:rFonts w:ascii="Open Sans" w:hAnsi="Open Sans" w:cs="Open Sans"/>
          <w:color w:val="000000"/>
          <w:sz w:val="22"/>
          <w:szCs w:val="22"/>
          <w:lang w:val="id-ID"/>
        </w:rPr>
      </w:pPr>
      <w:r w:rsidRPr="009B0206">
        <w:rPr>
          <w:rFonts w:ascii="Open Sans" w:hAnsi="Open Sans" w:cs="Open Sans"/>
          <w:color w:val="000000"/>
          <w:sz w:val="22"/>
          <w:szCs w:val="22"/>
          <w:lang w:val="id-ID"/>
        </w:rPr>
        <w:t>Penting bahwa pengguna standar kemanusiaan</w:t>
      </w:r>
      <w:r w:rsidR="001E714E" w:rsidRPr="009B0206">
        <w:rPr>
          <w:rFonts w:ascii="Open Sans" w:hAnsi="Open Sans" w:cs="Open Sans"/>
          <w:color w:val="000000"/>
          <w:sz w:val="22"/>
          <w:szCs w:val="22"/>
          <w:lang w:val="id-ID"/>
        </w:rPr>
        <w:t>, t</w:t>
      </w:r>
      <w:r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erutama yang disediakan oleh </w:t>
      </w:r>
      <w:hyperlink r:id="rId12" w:history="1">
        <w:r w:rsidR="00B31B77" w:rsidRPr="009B0206">
          <w:rPr>
            <w:rStyle w:val="Hyperlink"/>
            <w:rFonts w:ascii="Open Sans" w:hAnsi="Open Sans" w:cs="Open Sans"/>
            <w:sz w:val="22"/>
            <w:szCs w:val="22"/>
            <w:lang w:val="id-ID"/>
          </w:rPr>
          <w:t>Humanitarian Standards Partnership</w:t>
        </w:r>
      </w:hyperlink>
      <w:r w:rsidR="00B31B77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 (HSP), </w:t>
      </w:r>
      <w:r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dapat membedakan antara </w:t>
      </w:r>
      <w:r w:rsidRPr="009B0206">
        <w:rPr>
          <w:rFonts w:ascii="Open Sans" w:hAnsi="Open Sans" w:cs="Open Sans"/>
          <w:b/>
          <w:bCs/>
          <w:color w:val="000000"/>
          <w:sz w:val="22"/>
          <w:szCs w:val="22"/>
          <w:lang w:val="id-ID"/>
        </w:rPr>
        <w:t>standar</w:t>
      </w:r>
      <w:r w:rsidR="00B31B77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: </w:t>
      </w:r>
      <w:r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pernyataan kualitatif terkait hak asasi manusia yang berlaku di setiap konteks, </w:t>
      </w:r>
      <w:r w:rsidRPr="009B0206">
        <w:rPr>
          <w:rFonts w:ascii="Open Sans" w:hAnsi="Open Sans" w:cs="Open Sans"/>
          <w:b/>
          <w:bCs/>
          <w:color w:val="000000"/>
          <w:sz w:val="22"/>
          <w:szCs w:val="22"/>
          <w:lang w:val="id-ID"/>
        </w:rPr>
        <w:t>target</w:t>
      </w:r>
      <w:r w:rsidR="00B31B77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: </w:t>
      </w:r>
      <w:r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nilai ukuran kuantitatif yang terkait dengan beberapa indikator yang mungkin menandakan sebuah masalah jika tidak dapat terpenuhi, dan  harus dipertimbangkan dalam konteks. </w:t>
      </w:r>
    </w:p>
    <w:p w14:paraId="4168AF26" w14:textId="3B1DDE28" w:rsidR="00F7489F" w:rsidRPr="009B0206" w:rsidRDefault="00120290" w:rsidP="00B31B77">
      <w:pPr>
        <w:pStyle w:val="NormalWeb"/>
        <w:spacing w:before="80" w:beforeAutospacing="0" w:after="80" w:afterAutospacing="0"/>
        <w:rPr>
          <w:rFonts w:ascii="Open Sans" w:hAnsi="Open Sans" w:cs="Open Sans"/>
          <w:color w:val="000000"/>
          <w:sz w:val="22"/>
          <w:szCs w:val="22"/>
          <w:lang w:val="id-ID"/>
        </w:rPr>
      </w:pPr>
      <w:r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Mungkin </w:t>
      </w:r>
      <w:r w:rsidR="00963D5B" w:rsidRPr="009B0206">
        <w:rPr>
          <w:rFonts w:ascii="Open Sans" w:hAnsi="Open Sans" w:cs="Open Sans"/>
          <w:b/>
          <w:bCs/>
          <w:color w:val="000000"/>
          <w:sz w:val="22"/>
          <w:szCs w:val="22"/>
          <w:lang w:val="id-ID"/>
        </w:rPr>
        <w:t>target</w:t>
      </w:r>
      <w:r w:rsidR="00963D5B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 yang </w:t>
      </w:r>
      <w:r w:rsidRPr="009B0206">
        <w:rPr>
          <w:rFonts w:ascii="Open Sans" w:hAnsi="Open Sans" w:cs="Open Sans"/>
          <w:color w:val="000000"/>
          <w:sz w:val="22"/>
          <w:szCs w:val="22"/>
          <w:lang w:val="id-ID"/>
        </w:rPr>
        <w:t>paling terkenal</w:t>
      </w:r>
      <w:r w:rsidR="00963D5B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 di Buku </w:t>
      </w:r>
      <w:r w:rsidR="00000C08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Sphere </w:t>
      </w:r>
      <w:r w:rsidR="00963D5B" w:rsidRPr="009B0206">
        <w:rPr>
          <w:rFonts w:ascii="Open Sans" w:hAnsi="Open Sans" w:cs="Open Sans"/>
          <w:color w:val="000000"/>
          <w:sz w:val="22"/>
          <w:szCs w:val="22"/>
          <w:lang w:val="id-ID"/>
        </w:rPr>
        <w:t>adalah</w:t>
      </w:r>
      <w:r w:rsidR="00000C08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 “Minimum </w:t>
      </w:r>
      <w:r w:rsidR="00963D5B" w:rsidRPr="009B0206">
        <w:rPr>
          <w:rFonts w:ascii="Open Sans" w:hAnsi="Open Sans" w:cs="Open Sans"/>
          <w:color w:val="000000"/>
          <w:sz w:val="22"/>
          <w:szCs w:val="22"/>
          <w:lang w:val="id-ID"/>
        </w:rPr>
        <w:t>15 liter air per orang per hari</w:t>
      </w:r>
      <w:r w:rsidR="00000C08" w:rsidRPr="009B0206">
        <w:rPr>
          <w:rFonts w:ascii="Open Sans" w:hAnsi="Open Sans" w:cs="Open Sans"/>
          <w:color w:val="000000"/>
          <w:sz w:val="22"/>
          <w:szCs w:val="22"/>
          <w:lang w:val="id-ID"/>
        </w:rPr>
        <w:t>”</w:t>
      </w:r>
      <w:r w:rsidR="006C0F70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 (</w:t>
      </w:r>
      <w:r w:rsidR="00963D5B" w:rsidRPr="009B0206">
        <w:rPr>
          <w:rFonts w:ascii="Open Sans" w:hAnsi="Open Sans" w:cs="Open Sans"/>
          <w:color w:val="000000"/>
          <w:sz w:val="22"/>
          <w:szCs w:val="22"/>
          <w:lang w:val="id-ID"/>
        </w:rPr>
        <w:t>dari</w:t>
      </w:r>
      <w:r w:rsidR="00A00D56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 </w:t>
      </w:r>
      <w:r w:rsidR="00963D5B" w:rsidRPr="009B0206">
        <w:rPr>
          <w:rFonts w:ascii="Open Sans" w:hAnsi="Open Sans" w:cs="Open Sans"/>
          <w:color w:val="000000"/>
          <w:sz w:val="22"/>
          <w:szCs w:val="22"/>
          <w:lang w:val="id-ID"/>
        </w:rPr>
        <w:t>standar</w:t>
      </w:r>
      <w:r w:rsidR="00A00D56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 </w:t>
      </w:r>
      <w:hyperlink r:id="rId13" w:anchor="ch006_004_001" w:history="1">
        <w:r w:rsidR="00963D5B" w:rsidRPr="009B0206">
          <w:rPr>
            <w:rStyle w:val="Hyperlink"/>
            <w:rFonts w:ascii="Open Sans" w:hAnsi="Open Sans" w:cs="Open Sans"/>
            <w:sz w:val="22"/>
            <w:szCs w:val="22"/>
            <w:lang w:val="id-ID"/>
          </w:rPr>
          <w:t>akses dan</w:t>
        </w:r>
        <w:r w:rsidR="00A00D56" w:rsidRPr="009B0206">
          <w:rPr>
            <w:rStyle w:val="Hyperlink"/>
            <w:rFonts w:ascii="Open Sans" w:hAnsi="Open Sans" w:cs="Open Sans"/>
            <w:sz w:val="22"/>
            <w:szCs w:val="22"/>
            <w:lang w:val="id-ID"/>
          </w:rPr>
          <w:t xml:space="preserve"> </w:t>
        </w:r>
        <w:r w:rsidR="00963D5B" w:rsidRPr="009B0206">
          <w:rPr>
            <w:rStyle w:val="Hyperlink"/>
            <w:rFonts w:ascii="Open Sans" w:hAnsi="Open Sans" w:cs="Open Sans"/>
            <w:sz w:val="22"/>
            <w:szCs w:val="22"/>
            <w:lang w:val="id-ID"/>
          </w:rPr>
          <w:t>kuantitas air</w:t>
        </w:r>
      </w:hyperlink>
      <w:r w:rsidR="00A00D56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 </w:t>
      </w:r>
      <w:r w:rsidR="00963D5B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di halaman </w:t>
      </w:r>
      <w:r w:rsidR="00563919" w:rsidRPr="009B0206">
        <w:rPr>
          <w:rFonts w:ascii="Open Sans" w:hAnsi="Open Sans" w:cs="Open Sans"/>
          <w:color w:val="000000"/>
          <w:sz w:val="22"/>
          <w:szCs w:val="22"/>
          <w:lang w:val="id-ID"/>
        </w:rPr>
        <w:t>10</w:t>
      </w:r>
      <w:r w:rsidR="00A00D56" w:rsidRPr="009B0206">
        <w:rPr>
          <w:rFonts w:ascii="Open Sans" w:hAnsi="Open Sans" w:cs="Open Sans"/>
          <w:color w:val="000000"/>
          <w:sz w:val="22"/>
          <w:szCs w:val="22"/>
          <w:lang w:val="id-ID"/>
        </w:rPr>
        <w:t>5</w:t>
      </w:r>
      <w:r w:rsidR="00963D5B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 </w:t>
      </w:r>
      <w:r w:rsidR="00F27664" w:rsidRPr="009B0206">
        <w:rPr>
          <w:rFonts w:ascii="Open Sans" w:hAnsi="Open Sans" w:cs="Open Sans"/>
          <w:color w:val="000000"/>
          <w:sz w:val="22"/>
          <w:szCs w:val="22"/>
          <w:lang w:val="id-ID"/>
        </w:rPr>
        <w:t>Sphere</w:t>
      </w:r>
      <w:r w:rsidR="00563919" w:rsidRPr="009B0206">
        <w:rPr>
          <w:rFonts w:ascii="Open Sans" w:hAnsi="Open Sans" w:cs="Open Sans"/>
          <w:color w:val="000000"/>
          <w:sz w:val="22"/>
          <w:szCs w:val="22"/>
          <w:lang w:val="id-ID"/>
        </w:rPr>
        <w:t>)</w:t>
      </w:r>
      <w:r w:rsidR="00000C08" w:rsidRPr="009B0206">
        <w:rPr>
          <w:rFonts w:ascii="Open Sans" w:hAnsi="Open Sans" w:cs="Open Sans"/>
          <w:color w:val="000000"/>
          <w:sz w:val="22"/>
          <w:szCs w:val="22"/>
          <w:lang w:val="id-ID"/>
        </w:rPr>
        <w:t>.</w:t>
      </w:r>
    </w:p>
    <w:p w14:paraId="58F6B568" w14:textId="1D1E246B" w:rsidR="00A00D56" w:rsidRPr="009B0206" w:rsidRDefault="00D54224" w:rsidP="00B31B77">
      <w:pPr>
        <w:pStyle w:val="NormalWeb"/>
        <w:spacing w:before="80" w:beforeAutospacing="0" w:after="80" w:afterAutospacing="0"/>
        <w:rPr>
          <w:rFonts w:ascii="Open Sans" w:hAnsi="Open Sans" w:cs="Open Sans"/>
          <w:color w:val="000000"/>
          <w:sz w:val="22"/>
          <w:szCs w:val="22"/>
          <w:lang w:val="id-ID"/>
        </w:rPr>
      </w:pPr>
      <w:r w:rsidRPr="009B0206">
        <w:rPr>
          <w:rFonts w:ascii="Open Sans" w:hAnsi="Open Sans" w:cs="Open Sans"/>
          <w:noProof/>
          <w:sz w:val="22"/>
          <w:szCs w:val="22"/>
          <w:lang w:val="id-I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C0861C" wp14:editId="075E29F0">
                <wp:simplePos x="0" y="0"/>
                <wp:positionH relativeFrom="column">
                  <wp:posOffset>-519430</wp:posOffset>
                </wp:positionH>
                <wp:positionV relativeFrom="paragraph">
                  <wp:posOffset>1610995</wp:posOffset>
                </wp:positionV>
                <wp:extent cx="863131" cy="553444"/>
                <wp:effectExtent l="0" t="19050" r="32385" b="37465"/>
                <wp:wrapNone/>
                <wp:docPr id="6" name="Arrow: Lef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63131" cy="553444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4D67DE" w14:textId="5090C8E4" w:rsidR="004E3F44" w:rsidRDefault="00963D5B" w:rsidP="004E3F44">
                            <w:pPr>
                              <w:contextualSpacing/>
                              <w:jc w:val="center"/>
                            </w:pPr>
                            <w:proofErr w:type="spellStart"/>
                            <w:r>
                              <w:t>Indik</w:t>
                            </w:r>
                            <w:r w:rsidR="004E3F44">
                              <w:t>ator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0861C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6" o:spid="_x0000_s1026" type="#_x0000_t66" style="position:absolute;margin-left:-40.9pt;margin-top:126.85pt;width:67.95pt;height:43.6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" adj="6925" fillcolor="#4472c4 [3204]" strokecolor="#1f3763 [1604]" strokeweight="1pt">
                <v:textbox>
                  <w:txbxContent>
                    <w:p w14:paraId="2B4D67DE" w14:textId="5090C8E4" w:rsidR="004E3F44" w:rsidRDefault="00963D5B" w:rsidP="004E3F44">
                      <w:pPr>
                        <w:contextualSpacing/>
                        <w:jc w:val="center"/>
                      </w:pPr>
                      <w:proofErr w:type="spellStart"/>
                      <w:r>
                        <w:t>Indik</w:t>
                      </w:r>
                      <w:r w:rsidR="004E3F44">
                        <w:t>ator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3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5"/>
      </w:tblGrid>
      <w:tr w:rsidR="00F7489F" w:rsidRPr="009B0206" w14:paraId="303FE02A" w14:textId="77777777" w:rsidTr="00010A52">
        <w:trPr>
          <w:trHeight w:val="1491"/>
        </w:trPr>
        <w:tc>
          <w:tcPr>
            <w:tcW w:w="8195" w:type="dxa"/>
            <w:tcBorders>
              <w:top w:val="single" w:sz="12" w:space="0" w:color="00A885"/>
              <w:bottom w:val="single" w:sz="12" w:space="0" w:color="00A885"/>
            </w:tcBorders>
            <w:shd w:val="clear" w:color="auto" w:fill="E7FF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6C19C" w14:textId="513A0FB1" w:rsidR="003A7AFA" w:rsidRPr="009B0206" w:rsidRDefault="00963D5B" w:rsidP="003A7AFA">
            <w:pPr>
              <w:pStyle w:val="NormalWeb"/>
              <w:spacing w:before="120" w:beforeAutospacing="0" w:after="0" w:afterAutospacing="0"/>
              <w:ind w:left="158"/>
              <w:rPr>
                <w:rFonts w:ascii="Open Sans Semibold" w:hAnsi="Open Sans Semibold" w:cs="Open Sans Semibold"/>
                <w:color w:val="00A885"/>
                <w:sz w:val="22"/>
                <w:szCs w:val="22"/>
                <w:lang w:val="id-ID"/>
              </w:rPr>
            </w:pPr>
            <w:r w:rsidRPr="009B0206">
              <w:rPr>
                <w:rFonts w:ascii="Open Sans Semibold" w:hAnsi="Open Sans Semibold" w:cs="Open Sans Semibold"/>
                <w:color w:val="00A885"/>
                <w:sz w:val="22"/>
                <w:szCs w:val="22"/>
                <w:lang w:val="id-ID"/>
              </w:rPr>
              <w:t>Standar Suplai Air</w:t>
            </w:r>
            <w:r w:rsidR="003A7AFA" w:rsidRPr="009B0206">
              <w:rPr>
                <w:rFonts w:ascii="Open Sans Semibold" w:hAnsi="Open Sans Semibold" w:cs="Open Sans Semibold"/>
                <w:color w:val="00A885"/>
                <w:sz w:val="22"/>
                <w:szCs w:val="22"/>
                <w:lang w:val="id-ID"/>
              </w:rPr>
              <w:t xml:space="preserve"> 2.1:</w:t>
            </w:r>
            <w:r w:rsidR="003A7AFA" w:rsidRPr="009B0206">
              <w:rPr>
                <w:rFonts w:ascii="Open Sans Semibold" w:hAnsi="Open Sans Semibold" w:cs="Open Sans Semibold"/>
                <w:color w:val="00A885"/>
                <w:sz w:val="22"/>
                <w:szCs w:val="22"/>
                <w:lang w:val="id-ID"/>
              </w:rPr>
              <w:br/>
              <w:t>A</w:t>
            </w:r>
            <w:r w:rsidRPr="009B0206">
              <w:rPr>
                <w:rFonts w:ascii="Open Sans Semibold" w:hAnsi="Open Sans Semibold" w:cs="Open Sans Semibold"/>
                <w:color w:val="00A885"/>
                <w:sz w:val="22"/>
                <w:szCs w:val="22"/>
                <w:lang w:val="id-ID"/>
              </w:rPr>
              <w:t>kses dan kuantitas air</w:t>
            </w:r>
          </w:p>
          <w:p w14:paraId="7F530DA8" w14:textId="5364EFEE" w:rsidR="00F7489F" w:rsidRPr="009B0206" w:rsidRDefault="00963D5B" w:rsidP="00F3570D">
            <w:pPr>
              <w:pStyle w:val="NormalWeb"/>
              <w:spacing w:before="60" w:beforeAutospacing="0" w:after="0" w:afterAutospacing="0"/>
              <w:ind w:left="158"/>
              <w:rPr>
                <w:rFonts w:ascii="Open Sans" w:hAnsi="Open Sans" w:cs="Open Sans"/>
                <w:sz w:val="22"/>
                <w:szCs w:val="22"/>
                <w:lang w:val="id-ID"/>
              </w:rPr>
            </w:pPr>
            <w:r w:rsidRPr="009B0206">
              <w:rPr>
                <w:rFonts w:ascii="Open Sans" w:hAnsi="Open Sans" w:cs="Open Sans"/>
                <w:sz w:val="22"/>
                <w:szCs w:val="22"/>
                <w:lang w:val="id-ID"/>
              </w:rPr>
              <w:t xml:space="preserve">Masyarakat memiliki akses </w:t>
            </w:r>
            <w:r w:rsidR="00F3570D" w:rsidRPr="009B0206">
              <w:rPr>
                <w:rFonts w:ascii="Open Sans" w:hAnsi="Open Sans" w:cs="Open Sans"/>
                <w:sz w:val="22"/>
                <w:szCs w:val="22"/>
                <w:lang w:val="id-ID"/>
              </w:rPr>
              <w:t xml:space="preserve">ke air bersih </w:t>
            </w:r>
            <w:r w:rsidRPr="009B0206">
              <w:rPr>
                <w:rFonts w:ascii="Open Sans" w:hAnsi="Open Sans" w:cs="Open Sans"/>
                <w:sz w:val="22"/>
                <w:szCs w:val="22"/>
                <w:lang w:val="id-ID"/>
              </w:rPr>
              <w:t>yang setara dan terjangkau dalam jumlah yang cukup untuk memenuhi kebutuhan minum dan domestik mereka.</w:t>
            </w:r>
          </w:p>
        </w:tc>
      </w:tr>
      <w:tr w:rsidR="00F7489F" w:rsidRPr="009B0206" w14:paraId="2D55E547" w14:textId="77777777" w:rsidTr="006C0F70">
        <w:trPr>
          <w:trHeight w:val="1761"/>
        </w:trPr>
        <w:tc>
          <w:tcPr>
            <w:tcW w:w="8195" w:type="dxa"/>
            <w:tcBorders>
              <w:top w:val="single" w:sz="12" w:space="0" w:color="00A885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78819" w14:textId="72FE3402" w:rsidR="00F7489F" w:rsidRPr="009B0206" w:rsidRDefault="00963D5B" w:rsidP="00FE1047">
            <w:pPr>
              <w:pStyle w:val="NormalWeb"/>
              <w:spacing w:before="160" w:beforeAutospacing="0" w:after="80" w:afterAutospacing="0"/>
              <w:ind w:left="161"/>
              <w:rPr>
                <w:rFonts w:ascii="Open Sans Semibold" w:hAnsi="Open Sans Semibold" w:cs="Open Sans Semibold"/>
                <w:color w:val="00A885"/>
                <w:sz w:val="22"/>
                <w:szCs w:val="22"/>
                <w:lang w:val="id-ID"/>
              </w:rPr>
            </w:pPr>
            <w:r w:rsidRPr="009B0206">
              <w:rPr>
                <w:rFonts w:ascii="Open Sans Semibold" w:hAnsi="Open Sans Semibold" w:cs="Open Sans Semibold"/>
                <w:color w:val="00A885"/>
                <w:sz w:val="22"/>
                <w:szCs w:val="22"/>
                <w:lang w:val="id-ID"/>
              </w:rPr>
              <w:t>I</w:t>
            </w:r>
            <w:r w:rsidR="00F7489F" w:rsidRPr="009B0206">
              <w:rPr>
                <w:rFonts w:ascii="Open Sans Semibold" w:hAnsi="Open Sans Semibold" w:cs="Open Sans Semibold"/>
                <w:color w:val="00A885"/>
                <w:sz w:val="22"/>
                <w:szCs w:val="22"/>
                <w:lang w:val="id-ID"/>
              </w:rPr>
              <w:t>ndi</w:t>
            </w:r>
            <w:r w:rsidRPr="009B0206">
              <w:rPr>
                <w:rFonts w:ascii="Open Sans Semibold" w:hAnsi="Open Sans Semibold" w:cs="Open Sans Semibold"/>
                <w:color w:val="00A885"/>
                <w:sz w:val="22"/>
                <w:szCs w:val="22"/>
                <w:lang w:val="id-ID"/>
              </w:rPr>
              <w:t>kator Kunci</w:t>
            </w:r>
          </w:p>
          <w:p w14:paraId="737CDC94" w14:textId="3714593F" w:rsidR="00F7489F" w:rsidRPr="009B0206" w:rsidRDefault="00A20E4D" w:rsidP="00FE1047">
            <w:pPr>
              <w:pStyle w:val="NormalWeb"/>
              <w:spacing w:before="80" w:beforeAutospacing="0" w:after="80" w:afterAutospacing="0"/>
              <w:ind w:left="161"/>
              <w:rPr>
                <w:rFonts w:ascii="Open Sans" w:hAnsi="Open Sans" w:cs="Open Sans"/>
                <w:b/>
                <w:bCs/>
                <w:sz w:val="22"/>
                <w:szCs w:val="22"/>
                <w:lang w:val="id-ID"/>
              </w:rPr>
            </w:pPr>
            <w:r w:rsidRPr="009B0206">
              <w:rPr>
                <w:rFonts w:ascii="Open Sans" w:hAnsi="Open Sans" w:cs="Open Sans"/>
                <w:noProof/>
                <w:sz w:val="22"/>
                <w:szCs w:val="22"/>
                <w:lang w:val="id-ID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2D6269F6" wp14:editId="7F0F2D5B">
                      <wp:simplePos x="0" y="0"/>
                      <wp:positionH relativeFrom="column">
                        <wp:posOffset>2772410</wp:posOffset>
                      </wp:positionH>
                      <wp:positionV relativeFrom="paragraph">
                        <wp:posOffset>269240</wp:posOffset>
                      </wp:positionV>
                      <wp:extent cx="871496" cy="553444"/>
                      <wp:effectExtent l="19050" t="19050" r="24130" b="37465"/>
                      <wp:wrapNone/>
                      <wp:docPr id="8" name="Arrow: Lef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1496" cy="553444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6388FF" w14:textId="44F4B456" w:rsidR="00C95DEA" w:rsidRDefault="00C95DEA" w:rsidP="00C95DEA">
                                  <w:pPr>
                                    <w:contextualSpacing/>
                                    <w:jc w:val="center"/>
                                  </w:pPr>
                                  <w:r>
                                    <w:t>Target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269F6" id="Arrow: Left 8" o:spid="_x0000_s1027" type="#_x0000_t66" style="position:absolute;left:0;text-align:left;margin-left:218.3pt;margin-top:21.2pt;width:68.6pt;height:43.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" adj="6859" fillcolor="#4472c4 [3204]" strokecolor="#1f3763 [1604]" strokeweight="1pt">
                      <v:textbox>
                        <w:txbxContent>
                          <w:p w14:paraId="116388FF" w14:textId="44F4B456" w:rsidR="00C95DEA" w:rsidRDefault="00C95DEA" w:rsidP="00C95DEA">
                            <w:pPr>
                              <w:contextualSpacing/>
                              <w:jc w:val="center"/>
                            </w:pPr>
                            <w:r>
                              <w:t>Target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3D5B" w:rsidRPr="009B0206">
              <w:rPr>
                <w:rFonts w:ascii="Open Sans" w:hAnsi="Open Sans" w:cs="Open Sans"/>
                <w:b/>
                <w:bCs/>
                <w:sz w:val="22"/>
                <w:szCs w:val="22"/>
                <w:lang w:val="id-ID"/>
              </w:rPr>
              <w:t xml:space="preserve">Rata-rata volume air yang digunakan untuk minum dan </w:t>
            </w:r>
            <w:r w:rsidR="003009F2" w:rsidRPr="009B0206">
              <w:rPr>
                <w:rFonts w:ascii="Open Sans" w:hAnsi="Open Sans" w:cs="Open Sans"/>
                <w:b/>
                <w:bCs/>
                <w:sz w:val="22"/>
                <w:szCs w:val="22"/>
                <w:lang w:val="id-ID"/>
              </w:rPr>
              <w:t xml:space="preserve">kebersihan sehari-hari tiap rumah </w:t>
            </w:r>
            <w:r w:rsidR="00F3570D" w:rsidRPr="009B0206">
              <w:rPr>
                <w:rFonts w:ascii="Open Sans" w:hAnsi="Open Sans" w:cs="Open Sans"/>
                <w:b/>
                <w:bCs/>
                <w:sz w:val="22"/>
                <w:szCs w:val="22"/>
                <w:lang w:val="id-ID"/>
              </w:rPr>
              <w:t>tangga</w:t>
            </w:r>
          </w:p>
          <w:p w14:paraId="18270E22" w14:textId="3A14A9C2" w:rsidR="00F7489F" w:rsidRPr="009B0206" w:rsidRDefault="006C0F70" w:rsidP="003009F2">
            <w:pPr>
              <w:pStyle w:val="NormalWeb"/>
              <w:numPr>
                <w:ilvl w:val="0"/>
                <w:numId w:val="26"/>
              </w:numPr>
              <w:spacing w:before="80" w:beforeAutospacing="0" w:after="80" w:afterAutospacing="0"/>
              <w:rPr>
                <w:rFonts w:ascii="Open Sans Semibold" w:hAnsi="Open Sans Semibold" w:cs="Open Sans Semibold"/>
                <w:color w:val="00A885"/>
                <w:sz w:val="22"/>
                <w:szCs w:val="22"/>
                <w:lang w:val="id-ID"/>
              </w:rPr>
            </w:pPr>
            <w:r w:rsidRPr="009B0206">
              <w:rPr>
                <w:rFonts w:ascii="Open Sans" w:hAnsi="Open Sans" w:cs="Open Sans"/>
                <w:sz w:val="22"/>
                <w:szCs w:val="22"/>
                <w:lang w:val="id-ID"/>
              </w:rPr>
              <w:t xml:space="preserve">Minimum </w:t>
            </w:r>
            <w:r w:rsidR="003009F2" w:rsidRPr="009B0206">
              <w:rPr>
                <w:rFonts w:ascii="Open Sans" w:hAnsi="Open Sans" w:cs="Open Sans"/>
                <w:sz w:val="22"/>
                <w:szCs w:val="22"/>
                <w:lang w:val="id-ID"/>
              </w:rPr>
              <w:t>15 liter per orang per hari</w:t>
            </w:r>
          </w:p>
        </w:tc>
      </w:tr>
    </w:tbl>
    <w:p w14:paraId="38626DE1" w14:textId="7AB9D9B9" w:rsidR="00E0335C" w:rsidRPr="009B0206" w:rsidRDefault="00E0335C" w:rsidP="00B31B77">
      <w:pPr>
        <w:pStyle w:val="NormalWeb"/>
        <w:spacing w:before="80" w:beforeAutospacing="0" w:after="80" w:afterAutospacing="0"/>
        <w:rPr>
          <w:rFonts w:ascii="Open Sans" w:hAnsi="Open Sans" w:cs="Open Sans"/>
          <w:sz w:val="22"/>
          <w:szCs w:val="22"/>
          <w:lang w:val="id-ID"/>
        </w:rPr>
      </w:pPr>
    </w:p>
    <w:p w14:paraId="51B795BD" w14:textId="0ECFF0E8" w:rsidR="000E7408" w:rsidRPr="009B0206" w:rsidRDefault="007416E4" w:rsidP="00B31B77">
      <w:pPr>
        <w:pStyle w:val="NormalWeb"/>
        <w:spacing w:before="80" w:beforeAutospacing="0" w:after="80" w:afterAutospacing="0"/>
        <w:rPr>
          <w:rFonts w:ascii="Open Sans" w:hAnsi="Open Sans" w:cs="Open Sans"/>
          <w:sz w:val="22"/>
          <w:szCs w:val="22"/>
          <w:lang w:val="id-ID"/>
        </w:rPr>
      </w:pPr>
      <w:r w:rsidRPr="009B0206">
        <w:rPr>
          <w:rFonts w:ascii="Open Sans" w:hAnsi="Open Sans" w:cs="Open Sans"/>
          <w:sz w:val="22"/>
          <w:szCs w:val="22"/>
          <w:lang w:val="id-ID"/>
        </w:rPr>
        <w:t>T</w:t>
      </w:r>
      <w:r w:rsidR="003009F2" w:rsidRPr="009B0206">
        <w:rPr>
          <w:rFonts w:ascii="Open Sans" w:hAnsi="Open Sans" w:cs="Open Sans"/>
          <w:sz w:val="22"/>
          <w:szCs w:val="22"/>
          <w:lang w:val="id-ID"/>
        </w:rPr>
        <w:t xml:space="preserve">eks yang dicetak tebal adalah sebuah </w:t>
      </w:r>
      <w:r w:rsidR="003009F2" w:rsidRPr="009B0206">
        <w:rPr>
          <w:rFonts w:ascii="Open Sans" w:hAnsi="Open Sans" w:cs="Open Sans"/>
          <w:b/>
          <w:bCs/>
          <w:sz w:val="22"/>
          <w:szCs w:val="22"/>
          <w:lang w:val="id-ID"/>
        </w:rPr>
        <w:t>indik</w:t>
      </w:r>
      <w:r w:rsidRPr="009B0206">
        <w:rPr>
          <w:rFonts w:ascii="Open Sans" w:hAnsi="Open Sans" w:cs="Open Sans"/>
          <w:b/>
          <w:bCs/>
          <w:sz w:val="22"/>
          <w:szCs w:val="22"/>
          <w:lang w:val="id-ID"/>
        </w:rPr>
        <w:t>ator</w:t>
      </w:r>
      <w:r w:rsidRPr="009B0206">
        <w:rPr>
          <w:rFonts w:ascii="Open Sans" w:hAnsi="Open Sans" w:cs="Open Sans"/>
          <w:sz w:val="22"/>
          <w:szCs w:val="22"/>
          <w:lang w:val="id-ID"/>
        </w:rPr>
        <w:t xml:space="preserve">. </w:t>
      </w:r>
      <w:r w:rsidR="003009F2" w:rsidRPr="009B0206">
        <w:rPr>
          <w:rFonts w:ascii="Open Sans" w:hAnsi="Open Sans" w:cs="Open Sans"/>
          <w:sz w:val="22"/>
          <w:szCs w:val="22"/>
          <w:lang w:val="id-ID"/>
        </w:rPr>
        <w:t xml:space="preserve">Poin adalah sebuah </w:t>
      </w:r>
      <w:r w:rsidR="003009F2" w:rsidRPr="009B0206">
        <w:rPr>
          <w:rFonts w:ascii="Open Sans" w:hAnsi="Open Sans" w:cs="Open Sans"/>
          <w:b/>
          <w:bCs/>
          <w:sz w:val="22"/>
          <w:szCs w:val="22"/>
          <w:lang w:val="id-ID"/>
        </w:rPr>
        <w:t>target</w:t>
      </w:r>
      <w:r w:rsidR="003009F2" w:rsidRPr="009B0206">
        <w:rPr>
          <w:rFonts w:ascii="Open Sans" w:hAnsi="Open Sans" w:cs="Open Sans"/>
          <w:sz w:val="22"/>
          <w:szCs w:val="22"/>
          <w:lang w:val="id-ID"/>
        </w:rPr>
        <w:t xml:space="preserve"> yang terkait dengan dengan indikator tersebut. </w:t>
      </w:r>
      <w:r w:rsidR="00221D0E" w:rsidRPr="009B0206">
        <w:rPr>
          <w:rFonts w:ascii="Open Sans" w:hAnsi="Open Sans" w:cs="Open Sans"/>
          <w:sz w:val="22"/>
          <w:szCs w:val="22"/>
          <w:lang w:val="id-ID"/>
        </w:rPr>
        <w:t>T</w:t>
      </w:r>
      <w:r w:rsidR="003009F2" w:rsidRPr="009B0206">
        <w:rPr>
          <w:rFonts w:ascii="Open Sans" w:hAnsi="Open Sans" w:cs="Open Sans"/>
          <w:sz w:val="22"/>
          <w:szCs w:val="22"/>
          <w:lang w:val="id-ID"/>
        </w:rPr>
        <w:t xml:space="preserve">eks yang dicetak tebal digabung dengan poin disebut sebagai </w:t>
      </w:r>
      <w:r w:rsidR="00221D0E" w:rsidRPr="009B0206">
        <w:rPr>
          <w:rFonts w:ascii="Open Sans" w:hAnsi="Open Sans" w:cs="Open Sans"/>
          <w:b/>
          <w:bCs/>
          <w:sz w:val="22"/>
          <w:szCs w:val="22"/>
          <w:lang w:val="id-ID"/>
        </w:rPr>
        <w:t>indi</w:t>
      </w:r>
      <w:r w:rsidR="003009F2" w:rsidRPr="009B0206">
        <w:rPr>
          <w:rFonts w:ascii="Open Sans" w:hAnsi="Open Sans" w:cs="Open Sans"/>
          <w:b/>
          <w:bCs/>
          <w:sz w:val="22"/>
          <w:szCs w:val="22"/>
          <w:lang w:val="id-ID"/>
        </w:rPr>
        <w:t>k</w:t>
      </w:r>
      <w:r w:rsidR="00221D0E" w:rsidRPr="009B0206">
        <w:rPr>
          <w:rFonts w:ascii="Open Sans" w:hAnsi="Open Sans" w:cs="Open Sans"/>
          <w:b/>
          <w:bCs/>
          <w:sz w:val="22"/>
          <w:szCs w:val="22"/>
          <w:lang w:val="id-ID"/>
        </w:rPr>
        <w:t>ator</w:t>
      </w:r>
      <w:r w:rsidR="00B66282" w:rsidRPr="009B0206">
        <w:rPr>
          <w:rFonts w:ascii="Open Sans" w:hAnsi="Open Sans" w:cs="Open Sans"/>
          <w:sz w:val="22"/>
          <w:szCs w:val="22"/>
          <w:lang w:val="id-ID"/>
        </w:rPr>
        <w:t xml:space="preserve"> </w:t>
      </w:r>
      <w:r w:rsidR="003009F2" w:rsidRPr="009B0206">
        <w:rPr>
          <w:rFonts w:ascii="Open Sans" w:hAnsi="Open Sans" w:cs="Open Sans"/>
          <w:b/>
          <w:bCs/>
          <w:sz w:val="22"/>
          <w:szCs w:val="22"/>
          <w:lang w:val="id-ID"/>
        </w:rPr>
        <w:t>target</w:t>
      </w:r>
      <w:r w:rsidR="003009F2" w:rsidRPr="009B0206">
        <w:rPr>
          <w:rFonts w:ascii="Open Sans" w:hAnsi="Open Sans" w:cs="Open Sans"/>
          <w:sz w:val="22"/>
          <w:szCs w:val="22"/>
          <w:lang w:val="id-ID"/>
        </w:rPr>
        <w:t xml:space="preserve"> </w:t>
      </w:r>
      <w:r w:rsidR="00B66282" w:rsidRPr="009B0206">
        <w:rPr>
          <w:rFonts w:ascii="Open Sans" w:hAnsi="Open Sans" w:cs="Open Sans"/>
          <w:sz w:val="22"/>
          <w:szCs w:val="22"/>
          <w:lang w:val="id-ID"/>
        </w:rPr>
        <w:t>(</w:t>
      </w:r>
      <w:r w:rsidR="003009F2" w:rsidRPr="009B0206">
        <w:rPr>
          <w:rFonts w:ascii="Open Sans" w:hAnsi="Open Sans" w:cs="Open Sans"/>
          <w:sz w:val="22"/>
          <w:szCs w:val="22"/>
          <w:lang w:val="id-ID"/>
        </w:rPr>
        <w:t>baca</w:t>
      </w:r>
      <w:r w:rsidR="00B66282" w:rsidRPr="009B0206">
        <w:rPr>
          <w:rFonts w:ascii="Open Sans" w:hAnsi="Open Sans" w:cs="Open Sans"/>
          <w:sz w:val="22"/>
          <w:szCs w:val="22"/>
          <w:lang w:val="id-ID"/>
        </w:rPr>
        <w:t xml:space="preserve"> </w:t>
      </w:r>
      <w:hyperlink r:id="rId14" w:anchor="ch002_002_001_004" w:history="1">
        <w:r w:rsidR="003009F2" w:rsidRPr="009B0206">
          <w:rPr>
            <w:rStyle w:val="Hyperlink"/>
            <w:rFonts w:ascii="Open Sans" w:hAnsi="Open Sans" w:cs="Open Sans"/>
            <w:sz w:val="22"/>
            <w:szCs w:val="22"/>
            <w:lang w:val="id-ID"/>
          </w:rPr>
          <w:t>Bekerja dengan indikator kunci</w:t>
        </w:r>
      </w:hyperlink>
      <w:r w:rsidR="00B66282" w:rsidRPr="009B0206">
        <w:rPr>
          <w:rFonts w:ascii="Open Sans" w:hAnsi="Open Sans" w:cs="Open Sans"/>
          <w:sz w:val="22"/>
          <w:szCs w:val="22"/>
          <w:lang w:val="id-ID"/>
        </w:rPr>
        <w:t xml:space="preserve"> </w:t>
      </w:r>
      <w:r w:rsidR="003009F2" w:rsidRPr="009B0206">
        <w:rPr>
          <w:rFonts w:ascii="Open Sans" w:hAnsi="Open Sans" w:cs="Open Sans"/>
          <w:sz w:val="22"/>
          <w:szCs w:val="22"/>
          <w:lang w:val="id-ID"/>
        </w:rPr>
        <w:t>pada halaman</w:t>
      </w:r>
      <w:r w:rsidR="00B66282" w:rsidRPr="009B0206">
        <w:rPr>
          <w:rFonts w:ascii="Open Sans" w:hAnsi="Open Sans" w:cs="Open Sans"/>
          <w:sz w:val="22"/>
          <w:szCs w:val="22"/>
          <w:lang w:val="id-ID"/>
        </w:rPr>
        <w:t xml:space="preserve"> </w:t>
      </w:r>
      <w:r w:rsidR="008D62CD" w:rsidRPr="009B0206">
        <w:rPr>
          <w:rFonts w:ascii="Open Sans" w:hAnsi="Open Sans" w:cs="Open Sans"/>
          <w:sz w:val="22"/>
          <w:szCs w:val="22"/>
          <w:lang w:val="id-ID"/>
        </w:rPr>
        <w:t xml:space="preserve">7 </w:t>
      </w:r>
      <w:r w:rsidR="003009F2" w:rsidRPr="009B0206">
        <w:rPr>
          <w:rFonts w:ascii="Open Sans" w:hAnsi="Open Sans" w:cs="Open Sans"/>
          <w:sz w:val="22"/>
          <w:szCs w:val="22"/>
          <w:lang w:val="id-ID"/>
        </w:rPr>
        <w:t>dari Buku</w:t>
      </w:r>
      <w:r w:rsidR="00F27664" w:rsidRPr="009B0206">
        <w:rPr>
          <w:rFonts w:ascii="Open Sans" w:hAnsi="Open Sans" w:cs="Open Sans"/>
          <w:sz w:val="22"/>
          <w:szCs w:val="22"/>
          <w:lang w:val="id-ID"/>
        </w:rPr>
        <w:t xml:space="preserve"> Sphere</w:t>
      </w:r>
      <w:r w:rsidR="008D62CD" w:rsidRPr="009B0206">
        <w:rPr>
          <w:rFonts w:ascii="Open Sans" w:hAnsi="Open Sans" w:cs="Open Sans"/>
          <w:sz w:val="22"/>
          <w:szCs w:val="22"/>
          <w:lang w:val="id-ID"/>
        </w:rPr>
        <w:t>).</w:t>
      </w:r>
    </w:p>
    <w:p w14:paraId="58B59DC1" w14:textId="01474755" w:rsidR="00B31B77" w:rsidRPr="009B0206" w:rsidRDefault="003009F2" w:rsidP="00B31B77">
      <w:pPr>
        <w:pStyle w:val="NormalWeb"/>
        <w:spacing w:before="80" w:beforeAutospacing="0" w:after="80" w:afterAutospacing="0"/>
        <w:rPr>
          <w:rFonts w:ascii="Open Sans" w:hAnsi="Open Sans" w:cs="Open Sans"/>
          <w:sz w:val="22"/>
          <w:szCs w:val="22"/>
          <w:lang w:val="id-ID"/>
        </w:rPr>
      </w:pPr>
      <w:r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Mengejar target daripada standar berarti menganggap bahwa setiap orang dilahirkan dengan kebutuhan yang sama, </w:t>
      </w:r>
      <w:r w:rsidR="00934C26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dan </w:t>
      </w:r>
      <w:r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bukan </w:t>
      </w:r>
      <w:r w:rsidR="00934C26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berdasar </w:t>
      </w:r>
      <w:r w:rsidR="00544112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kesetaraan </w:t>
      </w:r>
      <w:r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hak, merupakan kesalahan yang berpotensi membahayakan. </w:t>
      </w:r>
    </w:p>
    <w:p w14:paraId="10C560FC" w14:textId="7F266CF9" w:rsidR="009B077B" w:rsidRPr="009B0206" w:rsidRDefault="009B077B" w:rsidP="00B31B77">
      <w:pPr>
        <w:pStyle w:val="NormalWeb"/>
        <w:spacing w:before="80" w:beforeAutospacing="0" w:after="80" w:afterAutospacing="0"/>
        <w:rPr>
          <w:rFonts w:ascii="Open Sans" w:hAnsi="Open Sans" w:cs="Open Sans"/>
          <w:color w:val="000000"/>
          <w:sz w:val="22"/>
          <w:szCs w:val="22"/>
          <w:lang w:val="id-ID"/>
        </w:rPr>
      </w:pPr>
    </w:p>
    <w:p w14:paraId="43A76F3C" w14:textId="77777777" w:rsidR="009B0206" w:rsidRDefault="009B0206">
      <w:pPr>
        <w:spacing w:after="160" w:line="259" w:lineRule="auto"/>
        <w:rPr>
          <w:rFonts w:ascii="Open Sans" w:eastAsiaTheme="majorEastAsia" w:hAnsi="Open Sans" w:cs="Open Sans"/>
          <w:b/>
          <w:bCs/>
          <w:color w:val="00A885"/>
          <w:sz w:val="23"/>
          <w:szCs w:val="23"/>
          <w:lang w:val="id-ID"/>
        </w:rPr>
      </w:pPr>
      <w:r>
        <w:rPr>
          <w:rFonts w:ascii="Open Sans" w:hAnsi="Open Sans" w:cs="Open Sans"/>
          <w:b/>
          <w:bCs/>
          <w:color w:val="00A885"/>
          <w:sz w:val="23"/>
          <w:szCs w:val="23"/>
          <w:lang w:val="id-ID"/>
        </w:rPr>
        <w:br w:type="page"/>
      </w:r>
    </w:p>
    <w:p w14:paraId="0FB3D8F7" w14:textId="32D22A24" w:rsidR="009B077B" w:rsidRPr="009B0206" w:rsidRDefault="003009F2" w:rsidP="009B077B">
      <w:pPr>
        <w:pStyle w:val="Heading2"/>
        <w:spacing w:before="80" w:after="80"/>
        <w:rPr>
          <w:rFonts w:ascii="Open Sans" w:hAnsi="Open Sans" w:cs="Open Sans"/>
          <w:b/>
          <w:bCs/>
          <w:color w:val="00A885"/>
          <w:sz w:val="23"/>
          <w:szCs w:val="23"/>
          <w:lang w:val="id-ID"/>
        </w:rPr>
      </w:pPr>
      <w:r w:rsidRPr="009B0206">
        <w:rPr>
          <w:rFonts w:ascii="Open Sans" w:hAnsi="Open Sans" w:cs="Open Sans"/>
          <w:b/>
          <w:bCs/>
          <w:color w:val="00A885"/>
          <w:sz w:val="23"/>
          <w:szCs w:val="23"/>
          <w:lang w:val="id-ID"/>
        </w:rPr>
        <w:lastRenderedPageBreak/>
        <w:t>Tentang sumber pembelajaran ini</w:t>
      </w:r>
    </w:p>
    <w:p w14:paraId="4A71EC2D" w14:textId="3D60EE65" w:rsidR="00B31B77" w:rsidRPr="009B0206" w:rsidRDefault="00C86A80" w:rsidP="001D6656">
      <w:pPr>
        <w:pStyle w:val="NormalWeb"/>
        <w:spacing w:before="80" w:beforeAutospacing="0" w:after="80" w:afterAutospacing="0"/>
        <w:rPr>
          <w:rFonts w:ascii="Open Sans" w:hAnsi="Open Sans" w:cs="Open Sans"/>
          <w:sz w:val="22"/>
          <w:szCs w:val="22"/>
          <w:lang w:val="id-ID"/>
        </w:rPr>
      </w:pPr>
      <w:r w:rsidRPr="009B0206">
        <w:rPr>
          <w:rFonts w:ascii="Open Sans" w:hAnsi="Open Sans" w:cs="Open Sans"/>
          <w:color w:val="000000"/>
          <w:sz w:val="22"/>
          <w:szCs w:val="22"/>
          <w:lang w:val="id-ID"/>
        </w:rPr>
        <w:t>Sumber pembelajaran ini dirancang untuk membantu seseorang dalam membedakan</w:t>
      </w:r>
      <w:r w:rsidR="009B077B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 </w:t>
      </w:r>
      <w:r w:rsidRPr="009B0206">
        <w:rPr>
          <w:rFonts w:ascii="Open Sans" w:hAnsi="Open Sans" w:cs="Open Sans"/>
          <w:b/>
          <w:bCs/>
          <w:color w:val="000000"/>
          <w:sz w:val="22"/>
          <w:szCs w:val="22"/>
          <w:lang w:val="id-ID"/>
        </w:rPr>
        <w:t>standar</w:t>
      </w:r>
      <w:r w:rsidR="002C71F8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 dan</w:t>
      </w:r>
      <w:r w:rsidR="00743ED2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 </w:t>
      </w:r>
      <w:r w:rsidRPr="009B0206">
        <w:rPr>
          <w:rFonts w:ascii="Open Sans" w:hAnsi="Open Sans" w:cs="Open Sans"/>
          <w:b/>
          <w:bCs/>
          <w:color w:val="000000"/>
          <w:sz w:val="22"/>
          <w:szCs w:val="22"/>
          <w:lang w:val="id-ID"/>
        </w:rPr>
        <w:t>target</w:t>
      </w:r>
      <w:r w:rsidR="00B31B77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. </w:t>
      </w:r>
      <w:r w:rsidRPr="009B0206">
        <w:rPr>
          <w:rFonts w:ascii="Open Sans" w:hAnsi="Open Sans" w:cs="Open Sans"/>
          <w:color w:val="000000"/>
          <w:sz w:val="22"/>
          <w:szCs w:val="22"/>
          <w:lang w:val="id-ID"/>
        </w:rPr>
        <w:t>Pembelajaran ini menggunakan satu set yang berisi 12 gambar yang terinspirasi dari ilustrasi karya</w:t>
      </w:r>
      <w:r w:rsidR="00B31B77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 Craig Froehle (</w:t>
      </w:r>
      <w:hyperlink r:id="rId15" w:history="1">
        <w:r w:rsidR="00B31B77" w:rsidRPr="009B0206">
          <w:rPr>
            <w:rStyle w:val="Hyperlink"/>
            <w:rFonts w:ascii="Open Sans" w:hAnsi="Open Sans" w:cs="Open Sans"/>
            <w:color w:val="1155CC"/>
            <w:sz w:val="22"/>
            <w:szCs w:val="22"/>
            <w:lang w:val="id-ID"/>
          </w:rPr>
          <w:t>The Evolution of an Accidental Meme | by Craig</w:t>
        </w:r>
      </w:hyperlink>
      <w:r w:rsidR="00B31B77" w:rsidRPr="009B0206">
        <w:rPr>
          <w:rFonts w:ascii="Open Sans" w:hAnsi="Open Sans" w:cs="Open Sans"/>
          <w:color w:val="000000"/>
          <w:sz w:val="22"/>
          <w:szCs w:val="22"/>
          <w:lang w:val="id-ID"/>
        </w:rPr>
        <w:t>).</w:t>
      </w:r>
    </w:p>
    <w:p w14:paraId="0F7E45E1" w14:textId="06DAA4AD" w:rsidR="00B31B77" w:rsidRPr="009B0206" w:rsidRDefault="00C86A80" w:rsidP="001D6656">
      <w:pPr>
        <w:pStyle w:val="NormalWeb"/>
        <w:spacing w:before="80" w:beforeAutospacing="0" w:after="80" w:afterAutospacing="0"/>
        <w:rPr>
          <w:rFonts w:ascii="Open Sans" w:hAnsi="Open Sans" w:cs="Open Sans"/>
          <w:color w:val="000000"/>
          <w:sz w:val="22"/>
          <w:szCs w:val="22"/>
          <w:lang w:val="id-ID"/>
        </w:rPr>
      </w:pPr>
      <w:r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Cara terbaik bagi </w:t>
      </w:r>
      <w:r w:rsidR="002C71F8" w:rsidRPr="009B0206">
        <w:rPr>
          <w:rFonts w:ascii="Open Sans" w:hAnsi="Open Sans" w:cs="Open Sans"/>
          <w:color w:val="000000"/>
          <w:sz w:val="22"/>
          <w:szCs w:val="22"/>
          <w:lang w:val="id-ID"/>
        </w:rPr>
        <w:t>sese</w:t>
      </w:r>
      <w:r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orang untuk mempelajari perbedaan penting ini adalah dengan mengerjakannya sendiri, yang mereka akan lakukan dengan menganalis beberapa atau semua dari 12 gambar. </w:t>
      </w:r>
      <w:r w:rsidR="00254B98" w:rsidRPr="009B0206">
        <w:rPr>
          <w:rFonts w:ascii="Open Sans" w:hAnsi="Open Sans" w:cs="Open Sans"/>
          <w:color w:val="000000"/>
          <w:sz w:val="22"/>
          <w:szCs w:val="22"/>
          <w:lang w:val="id-ID"/>
        </w:rPr>
        <w:t>Aktivitas</w:t>
      </w:r>
      <w:r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 ini dapat mudah diadaptasi untuk pelatihan atau lokakarya secara daring atau tatap muka. </w:t>
      </w:r>
    </w:p>
    <w:p w14:paraId="433B6E56" w14:textId="353525C3" w:rsidR="001B25E7" w:rsidRPr="009B0206" w:rsidRDefault="00421B49" w:rsidP="001D6656">
      <w:pPr>
        <w:pStyle w:val="CommentText"/>
        <w:spacing w:beforeLines="80" w:before="192" w:afterLines="80" w:after="192"/>
        <w:rPr>
          <w:rFonts w:ascii="Open Sans" w:eastAsia="Times New Roman" w:hAnsi="Open Sans" w:cs="Open Sans"/>
          <w:color w:val="000000"/>
          <w:sz w:val="22"/>
          <w:szCs w:val="22"/>
          <w:lang w:val="id-ID"/>
        </w:rPr>
      </w:pPr>
      <w:r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Gambar kartun berdasarkan standar imajinasi: </w:t>
      </w:r>
      <w:r w:rsidRPr="009B0206">
        <w:rPr>
          <w:rFonts w:ascii="Open Sans" w:eastAsia="Times New Roman" w:hAnsi="Open Sans" w:cs="Open Sans"/>
          <w:i/>
          <w:iCs/>
          <w:color w:val="000000"/>
          <w:sz w:val="22"/>
          <w:szCs w:val="22"/>
          <w:lang w:val="id-ID"/>
        </w:rPr>
        <w:t>Masyarakat dapat dengan aman melihat pemandangan indah.</w:t>
      </w:r>
      <w:r w:rsidR="00D4417D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 </w:t>
      </w:r>
      <w:r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>Tidak seperti standar dalam Buku Sphere, standar imajinasi ini tidak berdasar hak asasi manusia. Ini dipilih karena mudah untuk dipahami, dan karena ini mudah untuk menggambarkan berbagai konteks.</w:t>
      </w:r>
    </w:p>
    <w:p w14:paraId="3F2C1297" w14:textId="52F669AE" w:rsidR="001D6656" w:rsidRPr="009B0206" w:rsidRDefault="009B0206" w:rsidP="001D6656">
      <w:pPr>
        <w:pStyle w:val="CommentText"/>
        <w:spacing w:beforeLines="80" w:before="192" w:afterLines="80" w:after="192"/>
        <w:rPr>
          <w:rFonts w:ascii="Open Sans" w:eastAsia="Times New Roman" w:hAnsi="Open Sans" w:cs="Open Sans"/>
          <w:color w:val="000000"/>
          <w:sz w:val="22"/>
          <w:szCs w:val="22"/>
          <w:lang w:val="id-ID"/>
        </w:rPr>
      </w:pPr>
      <w:r w:rsidRPr="009B0206">
        <w:rPr>
          <w:noProof/>
          <w:lang w:val="id-ID"/>
        </w:rPr>
        <w:drawing>
          <wp:anchor distT="0" distB="0" distL="114300" distR="114300" simplePos="0" relativeHeight="251658242" behindDoc="0" locked="0" layoutInCell="1" allowOverlap="1" wp14:anchorId="2D8A2B2B" wp14:editId="177EECDD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1693545" cy="1257300"/>
            <wp:effectExtent l="0" t="0" r="1905" b="0"/>
            <wp:wrapSquare wrapText="bothSides"/>
            <wp:docPr id="11" name="Picture 11" descr="A picture containing text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screenshot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625"/>
                    <a:stretch/>
                  </pic:blipFill>
                  <pic:spPr bwMode="auto">
                    <a:xfrm>
                      <a:off x="0" y="0"/>
                      <a:ext cx="1699683" cy="12615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1B49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>Indikator</w:t>
      </w:r>
      <w:r w:rsidR="00A041BA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 target</w:t>
      </w:r>
      <w:r w:rsidR="00FF1D90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, </w:t>
      </w:r>
      <w:r w:rsidR="00421B49" w:rsidRPr="009B0206">
        <w:rPr>
          <w:rFonts w:ascii="Open Sans" w:eastAsia="Times New Roman" w:hAnsi="Open Sans" w:cs="Open Sans"/>
          <w:i/>
          <w:iCs/>
          <w:color w:val="000000"/>
          <w:sz w:val="22"/>
          <w:szCs w:val="22"/>
          <w:lang w:val="id-ID"/>
        </w:rPr>
        <w:t>Jumlah kotak kayu</w:t>
      </w:r>
      <w:r w:rsidR="00FF1D90" w:rsidRPr="009B0206">
        <w:rPr>
          <w:rFonts w:ascii="Open Sans" w:eastAsia="Times New Roman" w:hAnsi="Open Sans" w:cs="Open Sans"/>
          <w:i/>
          <w:iCs/>
          <w:color w:val="000000"/>
          <w:sz w:val="22"/>
          <w:szCs w:val="22"/>
          <w:lang w:val="id-ID"/>
        </w:rPr>
        <w:t>:</w:t>
      </w:r>
      <w:r w:rsidR="00492609" w:rsidRPr="009B0206">
        <w:rPr>
          <w:rFonts w:ascii="Open Sans" w:eastAsia="Times New Roman" w:hAnsi="Open Sans" w:cs="Open Sans"/>
          <w:i/>
          <w:iCs/>
          <w:color w:val="000000"/>
          <w:sz w:val="22"/>
          <w:szCs w:val="22"/>
          <w:lang w:val="id-ID"/>
        </w:rPr>
        <w:t xml:space="preserve"> 1 per </w:t>
      </w:r>
      <w:r w:rsidR="00421B49" w:rsidRPr="009B0206">
        <w:rPr>
          <w:rFonts w:ascii="Open Sans" w:eastAsia="Times New Roman" w:hAnsi="Open Sans" w:cs="Open Sans"/>
          <w:i/>
          <w:iCs/>
          <w:color w:val="000000"/>
          <w:sz w:val="22"/>
          <w:szCs w:val="22"/>
          <w:lang w:val="id-ID"/>
        </w:rPr>
        <w:t>orang</w:t>
      </w:r>
      <w:r w:rsidR="00492609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>,</w:t>
      </w:r>
      <w:r w:rsidR="00421B49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 ini belum tentu indikator yang baik</w:t>
      </w:r>
      <w:r w:rsidR="007A1CCB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. </w:t>
      </w:r>
      <w:r w:rsidR="00421B49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>Ini dipilih karena mudah untuk menggambarkan, dan</w:t>
      </w:r>
      <w:r w:rsidR="000005FF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 </w:t>
      </w:r>
      <w:r w:rsidR="00421B49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>karena dalam situasi “normal”</w:t>
      </w:r>
      <w:r w:rsidR="0036069D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>,</w:t>
      </w:r>
      <w:r w:rsidR="00DB582E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 </w:t>
      </w:r>
      <w:r w:rsidR="00826F17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>1</w:t>
      </w:r>
      <w:r w:rsidR="00421B49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 kotak kayu per orang</w:t>
      </w:r>
      <w:r w:rsidR="000005FF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 seharusnya memungkinkan setiap orang dapat melihat pemandangan (asalkan kotak-kotak kayu didistribusikan berdasarkan kebutuhan-kebutuhan individu, seperti tampak dalam gambar).</w:t>
      </w:r>
    </w:p>
    <w:p w14:paraId="4771F1C0" w14:textId="5CAB0FAA" w:rsidR="007A1CCB" w:rsidRPr="009B0206" w:rsidRDefault="00ED61D7" w:rsidP="00FD51A1">
      <w:pPr>
        <w:pStyle w:val="CommentText"/>
        <w:spacing w:beforeLines="80" w:before="192" w:afterLines="80" w:after="192"/>
        <w:rPr>
          <w:rFonts w:ascii="Open Sans" w:eastAsia="Times New Roman" w:hAnsi="Open Sans" w:cs="Open Sans"/>
          <w:color w:val="000000"/>
          <w:sz w:val="22"/>
          <w:szCs w:val="22"/>
          <w:lang w:val="id-ID"/>
        </w:rPr>
      </w:pPr>
      <w:r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>Pembahasan</w:t>
      </w:r>
      <w:r w:rsidR="000005FF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 kegiatan</w:t>
      </w:r>
      <w:r w:rsidR="00F823C7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 (</w:t>
      </w:r>
      <w:r w:rsidR="000005FF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>lihat</w:t>
      </w:r>
      <w:r w:rsidR="00F823C7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 </w:t>
      </w:r>
      <w:hyperlink w:anchor="Debrief" w:history="1">
        <w:r w:rsidR="000005FF" w:rsidRPr="009B0206">
          <w:rPr>
            <w:rStyle w:val="Hyperlink"/>
            <w:rFonts w:ascii="Open Sans" w:eastAsia="Times New Roman" w:hAnsi="Open Sans" w:cs="Open Sans"/>
            <w:sz w:val="22"/>
            <w:szCs w:val="22"/>
            <w:lang w:val="id-ID"/>
          </w:rPr>
          <w:t>dibawah</w:t>
        </w:r>
      </w:hyperlink>
      <w:r w:rsidR="00F823C7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) </w:t>
      </w:r>
      <w:r w:rsidR="000005FF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harus mencakup diskusi berdasar konteks </w:t>
      </w:r>
      <w:r w:rsidR="0036069D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>(</w:t>
      </w:r>
      <w:r w:rsidR="000005FF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termasuk  bahwa tidak ada yang namanya konteks “normal); </w:t>
      </w:r>
      <w:r w:rsidR="001D2115" w:rsidRPr="009B0206">
        <w:rPr>
          <w:rFonts w:ascii="Open Sans" w:eastAsia="Times New Roman" w:hAnsi="Open Sans" w:cs="Open Sans"/>
          <w:color w:val="000000"/>
          <w:sz w:val="22"/>
          <w:szCs w:val="22"/>
          <w:lang w:val="id-ID"/>
        </w:rPr>
        <w:t xml:space="preserve">dan dapat mencakup diskusi tentang bagaimana kesesuaian indikator ini dan/atau apa saja indikator lainnya yang sesuai untuk standar ini. </w:t>
      </w:r>
    </w:p>
    <w:p w14:paraId="39A87221" w14:textId="1BC94140" w:rsidR="002E2543" w:rsidRPr="009B0206" w:rsidRDefault="001D2115" w:rsidP="001D6656">
      <w:pPr>
        <w:pStyle w:val="NormalWeb"/>
        <w:spacing w:beforeLines="80" w:before="192" w:beforeAutospacing="0" w:afterLines="80" w:after="192" w:afterAutospacing="0"/>
        <w:rPr>
          <w:rFonts w:ascii="Open Sans" w:hAnsi="Open Sans" w:cs="Open Sans"/>
          <w:sz w:val="22"/>
          <w:szCs w:val="22"/>
          <w:lang w:val="id-ID"/>
        </w:rPr>
      </w:pPr>
      <w:r w:rsidRPr="009B0206">
        <w:rPr>
          <w:rFonts w:ascii="Open Sans" w:hAnsi="Open Sans" w:cs="Open Sans"/>
          <w:color w:val="000000"/>
          <w:sz w:val="22"/>
          <w:szCs w:val="22"/>
          <w:lang w:val="id-ID"/>
        </w:rPr>
        <w:t>Panduan aktivitas dibawah ini hanyalah saran. Jangan ragu untuk menggunakan gambar-gambar kartun dengan cara lain, dan silahkan bagikan ide-ide Anda dengan kami di</w:t>
      </w:r>
      <w:r w:rsidR="001D6656" w:rsidRPr="009B0206">
        <w:rPr>
          <w:rFonts w:ascii="Open Sans" w:hAnsi="Open Sans" w:cs="Open Sans"/>
          <w:color w:val="000000"/>
          <w:sz w:val="22"/>
          <w:szCs w:val="22"/>
          <w:lang w:val="id-ID"/>
        </w:rPr>
        <w:t xml:space="preserve"> </w:t>
      </w:r>
      <w:hyperlink r:id="rId16" w:history="1">
        <w:r w:rsidR="00A20E4D" w:rsidRPr="009B0206">
          <w:rPr>
            <w:rStyle w:val="Hyperlink"/>
            <w:rFonts w:ascii="Open Sans" w:hAnsi="Open Sans" w:cs="Open Sans"/>
            <w:sz w:val="22"/>
            <w:szCs w:val="22"/>
            <w:lang w:val="id-ID"/>
          </w:rPr>
          <w:t>learning@spherestandards.org</w:t>
        </w:r>
      </w:hyperlink>
      <w:r w:rsidR="001D6656" w:rsidRPr="009B0206">
        <w:rPr>
          <w:rFonts w:ascii="Open Sans" w:hAnsi="Open Sans" w:cs="Open Sans"/>
          <w:color w:val="000000"/>
          <w:sz w:val="22"/>
          <w:szCs w:val="22"/>
          <w:lang w:val="id-ID"/>
        </w:rPr>
        <w:t>.</w:t>
      </w:r>
    </w:p>
    <w:p w14:paraId="12BF02F5" w14:textId="77777777" w:rsidR="00C278F2" w:rsidRPr="009B0206" w:rsidRDefault="00C278F2" w:rsidP="00B31B77">
      <w:pPr>
        <w:rPr>
          <w:rFonts w:ascii="Open Sans" w:hAnsi="Open Sans" w:cs="Open Sans"/>
          <w:sz w:val="23"/>
          <w:szCs w:val="23"/>
          <w:lang w:val="id-ID"/>
        </w:rPr>
      </w:pPr>
    </w:p>
    <w:p w14:paraId="3D731572" w14:textId="733F782D" w:rsidR="00B31B77" w:rsidRPr="009B0206" w:rsidRDefault="001D2115" w:rsidP="00B31B77">
      <w:pPr>
        <w:pStyle w:val="Heading2"/>
        <w:spacing w:before="80" w:after="80"/>
        <w:rPr>
          <w:rFonts w:ascii="Open Sans" w:hAnsi="Open Sans" w:cs="Open Sans"/>
          <w:color w:val="00A885"/>
          <w:sz w:val="23"/>
          <w:szCs w:val="23"/>
          <w:lang w:val="id-ID"/>
        </w:rPr>
      </w:pPr>
      <w:r w:rsidRPr="009B0206">
        <w:rPr>
          <w:rFonts w:ascii="Open Sans" w:hAnsi="Open Sans" w:cs="Open Sans"/>
          <w:b/>
          <w:bCs/>
          <w:color w:val="00A885"/>
          <w:sz w:val="23"/>
          <w:szCs w:val="23"/>
          <w:lang w:val="id-ID"/>
        </w:rPr>
        <w:t>Panduan aktivitas</w:t>
      </w:r>
    </w:p>
    <w:p w14:paraId="030A89F7" w14:textId="5F77CD20" w:rsidR="00B31B77" w:rsidRPr="009B0206" w:rsidRDefault="001D2115" w:rsidP="00B31B77">
      <w:pPr>
        <w:pStyle w:val="NormalWeb"/>
        <w:numPr>
          <w:ilvl w:val="0"/>
          <w:numId w:val="7"/>
        </w:numPr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Bagi peserta dalam kelompok dan bagikan beberapa gambar kartun di setiap kelompok.</w:t>
      </w:r>
    </w:p>
    <w:p w14:paraId="465B6A26" w14:textId="23115916" w:rsidR="00B31B77" w:rsidRPr="009B0206" w:rsidRDefault="003973C2" w:rsidP="002B1A2B">
      <w:pPr>
        <w:pStyle w:val="NormalWeb"/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Gambar mungkin dibagikan secara acak atau dikelompokkan.</w:t>
      </w:r>
    </w:p>
    <w:p w14:paraId="3C040E19" w14:textId="423BC6F1" w:rsidR="00B31B77" w:rsidRPr="009B0206" w:rsidRDefault="003973C2" w:rsidP="002B1A2B">
      <w:pPr>
        <w:pStyle w:val="NormalWeb"/>
        <w:numPr>
          <w:ilvl w:val="0"/>
          <w:numId w:val="7"/>
        </w:numPr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Pertama, minta kelompok untuk mendiskusikan apa yang terjadi dalam gambar kartun yang mereka dapatkan.</w:t>
      </w:r>
    </w:p>
    <w:p w14:paraId="029D9AD8" w14:textId="020EAB25" w:rsidR="00B31B77" w:rsidRDefault="003973C2" w:rsidP="002B1A2B">
      <w:pPr>
        <w:pStyle w:val="NormalWeb"/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Ini diskusi tentang konteks. Beberapa asumsi dapat dibuat berdasar pada informasi visual, tetapi ada banyak faktor konteks lain yang tidak diketahui. Sebagai contoh, apa yang terjadi diluar bingkai gambar?</w:t>
      </w:r>
    </w:p>
    <w:p w14:paraId="07C86A82" w14:textId="2EAABC52" w:rsidR="009B0206" w:rsidRDefault="009B0206" w:rsidP="002B1A2B">
      <w:pPr>
        <w:pStyle w:val="NormalWeb"/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</w:p>
    <w:p w14:paraId="67075E02" w14:textId="20AE6794" w:rsidR="009B0206" w:rsidRDefault="009B0206" w:rsidP="002B1A2B">
      <w:pPr>
        <w:pStyle w:val="NormalWeb"/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</w:p>
    <w:p w14:paraId="5DC869B0" w14:textId="77777777" w:rsidR="009B0206" w:rsidRPr="009B0206" w:rsidRDefault="009B0206" w:rsidP="002B1A2B">
      <w:pPr>
        <w:pStyle w:val="NormalWeb"/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</w:p>
    <w:p w14:paraId="734A0810" w14:textId="22AFA3FC" w:rsidR="00B31B77" w:rsidRPr="009B0206" w:rsidRDefault="003973C2" w:rsidP="002B1A2B">
      <w:pPr>
        <w:pStyle w:val="NormalWeb"/>
        <w:numPr>
          <w:ilvl w:val="0"/>
          <w:numId w:val="7"/>
        </w:numPr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lastRenderedPageBreak/>
        <w:t>Selanjutnya</w:t>
      </w:r>
      <w:r w:rsidR="00B31B77"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, </w:t>
      </w: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bagikan informasi berikut kepada peserta</w:t>
      </w:r>
    </w:p>
    <w:p w14:paraId="7A244579" w14:textId="77777777" w:rsidR="00B31B77" w:rsidRPr="009B0206" w:rsidRDefault="00B31B77" w:rsidP="00B31B77">
      <w:pPr>
        <w:rPr>
          <w:rFonts w:ascii="Open Sans" w:hAnsi="Open Sans" w:cs="Open Sans"/>
          <w:sz w:val="23"/>
          <w:szCs w:val="23"/>
          <w:lang w:val="id-ID"/>
        </w:rPr>
      </w:pPr>
    </w:p>
    <w:tbl>
      <w:tblPr>
        <w:tblW w:w="0" w:type="auto"/>
        <w:tblInd w:w="3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5"/>
      </w:tblGrid>
      <w:tr w:rsidR="00B31B77" w:rsidRPr="009B0206" w14:paraId="05064C0B" w14:textId="77777777" w:rsidTr="00D5017D">
        <w:trPr>
          <w:trHeight w:val="1098"/>
        </w:trPr>
        <w:tc>
          <w:tcPr>
            <w:tcW w:w="8195" w:type="dxa"/>
            <w:tcBorders>
              <w:top w:val="single" w:sz="12" w:space="0" w:color="00A885"/>
              <w:bottom w:val="single" w:sz="12" w:space="0" w:color="00A885"/>
            </w:tcBorders>
            <w:shd w:val="clear" w:color="auto" w:fill="E7FF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832A6" w14:textId="4732BDAF" w:rsidR="001B4956" w:rsidRPr="009B0206" w:rsidRDefault="00B31B77" w:rsidP="00D5017D">
            <w:pPr>
              <w:pStyle w:val="NormalWeb"/>
              <w:spacing w:before="160" w:beforeAutospacing="0" w:after="80" w:afterAutospacing="0"/>
              <w:ind w:left="161"/>
              <w:rPr>
                <w:rFonts w:ascii="Open Sans Semibold" w:hAnsi="Open Sans Semibold" w:cs="Open Sans Semibold"/>
                <w:color w:val="00A885"/>
                <w:sz w:val="23"/>
                <w:szCs w:val="23"/>
                <w:lang w:val="id-ID"/>
              </w:rPr>
            </w:pPr>
            <w:r w:rsidRPr="009B0206">
              <w:rPr>
                <w:rFonts w:ascii="Open Sans Semibold" w:hAnsi="Open Sans Semibold" w:cs="Open Sans Semibold"/>
                <w:color w:val="00A885"/>
                <w:sz w:val="23"/>
                <w:szCs w:val="23"/>
                <w:lang w:val="id-ID"/>
              </w:rPr>
              <w:t>Standar</w:t>
            </w:r>
            <w:r w:rsidR="001F6C9E" w:rsidRPr="009B0206">
              <w:rPr>
                <w:rFonts w:ascii="Open Sans Semibold" w:hAnsi="Open Sans Semibold" w:cs="Open Sans Semibold"/>
                <w:color w:val="00A885"/>
                <w:sz w:val="23"/>
                <w:szCs w:val="23"/>
                <w:lang w:val="id-ID"/>
              </w:rPr>
              <w:t>:</w:t>
            </w:r>
          </w:p>
          <w:p w14:paraId="599A06DE" w14:textId="3ED7EE17" w:rsidR="00B31B77" w:rsidRPr="009B0206" w:rsidRDefault="003973C2" w:rsidP="003973C2">
            <w:pPr>
              <w:pStyle w:val="NormalWeb"/>
              <w:spacing w:before="80" w:beforeAutospacing="0" w:after="80" w:afterAutospacing="0"/>
              <w:ind w:left="161"/>
              <w:rPr>
                <w:rFonts w:ascii="Open Sans" w:hAnsi="Open Sans" w:cs="Open Sans"/>
                <w:sz w:val="23"/>
                <w:szCs w:val="23"/>
                <w:lang w:val="id-ID"/>
              </w:rPr>
            </w:pPr>
            <w:r w:rsidRPr="009B0206">
              <w:rPr>
                <w:rFonts w:ascii="Open Sans" w:hAnsi="Open Sans" w:cs="Open Sans"/>
                <w:sz w:val="23"/>
                <w:szCs w:val="23"/>
                <w:lang w:val="id-ID"/>
              </w:rPr>
              <w:t>Masyarakat dapat dengan aman melihat pemandangan indah</w:t>
            </w:r>
          </w:p>
        </w:tc>
      </w:tr>
      <w:tr w:rsidR="000D6A5C" w:rsidRPr="009B0206" w14:paraId="3DE08910" w14:textId="77777777" w:rsidTr="00D5017D">
        <w:trPr>
          <w:trHeight w:val="1473"/>
        </w:trPr>
        <w:tc>
          <w:tcPr>
            <w:tcW w:w="8195" w:type="dxa"/>
            <w:tcBorders>
              <w:top w:val="single" w:sz="12" w:space="0" w:color="00A885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A5037" w14:textId="706395AB" w:rsidR="000D6A5C" w:rsidRPr="009B0206" w:rsidRDefault="003973C2" w:rsidP="00D5017D">
            <w:pPr>
              <w:pStyle w:val="NormalWeb"/>
              <w:spacing w:before="160" w:beforeAutospacing="0" w:after="80" w:afterAutospacing="0"/>
              <w:ind w:left="161"/>
              <w:rPr>
                <w:rFonts w:ascii="Open Sans Semibold" w:hAnsi="Open Sans Semibold" w:cs="Open Sans Semibold"/>
                <w:color w:val="00A885"/>
                <w:sz w:val="23"/>
                <w:szCs w:val="23"/>
                <w:lang w:val="id-ID"/>
              </w:rPr>
            </w:pPr>
            <w:r w:rsidRPr="009B0206">
              <w:rPr>
                <w:rFonts w:ascii="Open Sans Semibold" w:hAnsi="Open Sans Semibold" w:cs="Open Sans Semibold"/>
                <w:color w:val="00A885"/>
                <w:sz w:val="23"/>
                <w:szCs w:val="23"/>
                <w:lang w:val="id-ID"/>
              </w:rPr>
              <w:t>Indikator kunci</w:t>
            </w:r>
          </w:p>
          <w:p w14:paraId="66D44A22" w14:textId="16B1565B" w:rsidR="000D6A5C" w:rsidRPr="009B0206" w:rsidRDefault="003973C2" w:rsidP="00D5017D">
            <w:pPr>
              <w:pStyle w:val="NormalWeb"/>
              <w:spacing w:before="80" w:beforeAutospacing="0" w:after="80" w:afterAutospacing="0"/>
              <w:ind w:left="161"/>
              <w:rPr>
                <w:rFonts w:ascii="Open Sans" w:hAnsi="Open Sans" w:cs="Open Sans"/>
                <w:b/>
                <w:bCs/>
                <w:sz w:val="23"/>
                <w:szCs w:val="23"/>
                <w:lang w:val="id-ID"/>
              </w:rPr>
            </w:pPr>
            <w:r w:rsidRPr="009B0206">
              <w:rPr>
                <w:rFonts w:ascii="Open Sans" w:hAnsi="Open Sans" w:cs="Open Sans"/>
                <w:b/>
                <w:bCs/>
                <w:sz w:val="23"/>
                <w:szCs w:val="23"/>
                <w:lang w:val="id-ID"/>
              </w:rPr>
              <w:t>Jumlah kotak kayu</w:t>
            </w:r>
          </w:p>
          <w:p w14:paraId="2E0CD8A9" w14:textId="47953990" w:rsidR="000D6A5C" w:rsidRPr="009B0206" w:rsidRDefault="000D6A5C" w:rsidP="003973C2">
            <w:pPr>
              <w:pStyle w:val="NormalWeb"/>
              <w:numPr>
                <w:ilvl w:val="0"/>
                <w:numId w:val="26"/>
              </w:numPr>
              <w:spacing w:before="80" w:beforeAutospacing="0" w:after="80" w:afterAutospacing="0"/>
              <w:rPr>
                <w:rFonts w:ascii="Open Sans Semibold" w:hAnsi="Open Sans Semibold" w:cs="Open Sans Semibold"/>
                <w:color w:val="00A885"/>
                <w:sz w:val="23"/>
                <w:szCs w:val="23"/>
                <w:lang w:val="id-ID"/>
              </w:rPr>
            </w:pPr>
            <w:r w:rsidRPr="009B0206">
              <w:rPr>
                <w:rFonts w:ascii="Open Sans" w:hAnsi="Open Sans" w:cs="Open Sans"/>
                <w:sz w:val="23"/>
                <w:szCs w:val="23"/>
                <w:lang w:val="id-ID"/>
              </w:rPr>
              <w:t xml:space="preserve">1 per </w:t>
            </w:r>
            <w:r w:rsidR="003973C2" w:rsidRPr="009B0206">
              <w:rPr>
                <w:rFonts w:ascii="Open Sans" w:hAnsi="Open Sans" w:cs="Open Sans"/>
                <w:sz w:val="23"/>
                <w:szCs w:val="23"/>
                <w:lang w:val="id-ID"/>
              </w:rPr>
              <w:t>orang</w:t>
            </w:r>
          </w:p>
        </w:tc>
      </w:tr>
    </w:tbl>
    <w:p w14:paraId="5D9FE9DB" w14:textId="77777777" w:rsidR="00B31B77" w:rsidRPr="009B0206" w:rsidRDefault="00B31B77" w:rsidP="00B31B77">
      <w:pPr>
        <w:rPr>
          <w:rFonts w:ascii="Open Sans" w:hAnsi="Open Sans" w:cs="Open Sans"/>
          <w:sz w:val="23"/>
          <w:szCs w:val="23"/>
          <w:lang w:val="id-ID"/>
        </w:rPr>
      </w:pPr>
    </w:p>
    <w:p w14:paraId="5ADB68AC" w14:textId="4268DC97" w:rsidR="00B31B77" w:rsidRPr="009B0206" w:rsidRDefault="0040078F" w:rsidP="00B31B77">
      <w:pPr>
        <w:pStyle w:val="NormalWeb"/>
        <w:spacing w:before="80" w:beforeAutospacing="0" w:after="80" w:afterAutospacing="0"/>
        <w:ind w:left="360"/>
        <w:rPr>
          <w:rFonts w:ascii="Open Sans" w:hAnsi="Open Sans" w:cs="Open Sans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…</w:t>
      </w:r>
      <w:r w:rsidR="003973C2" w:rsidRPr="009B0206">
        <w:rPr>
          <w:rFonts w:ascii="Open Sans" w:hAnsi="Open Sans" w:cs="Open Sans"/>
          <w:color w:val="000000"/>
          <w:sz w:val="23"/>
          <w:szCs w:val="23"/>
          <w:lang w:val="id-ID"/>
        </w:rPr>
        <w:t>dan minta mereka untuk menjawab pertanyaan-pertanyaan berikut</w:t>
      </w:r>
      <w:r w:rsidR="0039488B"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(untuk setiap gambar kartun)</w:t>
      </w:r>
      <w:r w:rsidR="00B31B77" w:rsidRPr="009B0206">
        <w:rPr>
          <w:rFonts w:ascii="Open Sans" w:hAnsi="Open Sans" w:cs="Open Sans"/>
          <w:color w:val="000000"/>
          <w:sz w:val="23"/>
          <w:szCs w:val="23"/>
          <w:lang w:val="id-ID"/>
        </w:rPr>
        <w:t>:</w:t>
      </w:r>
    </w:p>
    <w:p w14:paraId="2E4B80D4" w14:textId="4AB93189" w:rsidR="00B31B77" w:rsidRPr="009B0206" w:rsidRDefault="0039488B" w:rsidP="00254791">
      <w:pPr>
        <w:pStyle w:val="NormalWeb"/>
        <w:numPr>
          <w:ilvl w:val="0"/>
          <w:numId w:val="10"/>
        </w:numPr>
        <w:spacing w:before="80" w:beforeAutospacing="0" w:after="0" w:afterAutospacing="0"/>
        <w:ind w:left="720" w:hanging="27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Apakah Standar terpenuhi? (Ya/Tidak</w:t>
      </w:r>
      <w:r w:rsidR="00B31B77" w:rsidRPr="009B0206">
        <w:rPr>
          <w:rFonts w:ascii="Open Sans" w:hAnsi="Open Sans" w:cs="Open Sans"/>
          <w:color w:val="000000"/>
          <w:sz w:val="23"/>
          <w:szCs w:val="23"/>
          <w:lang w:val="id-ID"/>
        </w:rPr>
        <w:t>/M</w:t>
      </w: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ungkin</w:t>
      </w:r>
      <w:r w:rsidR="00B31B77" w:rsidRPr="009B0206">
        <w:rPr>
          <w:rFonts w:ascii="Open Sans" w:hAnsi="Open Sans" w:cs="Open Sans"/>
          <w:color w:val="000000"/>
          <w:sz w:val="23"/>
          <w:szCs w:val="23"/>
          <w:lang w:val="id-ID"/>
        </w:rPr>
        <w:t>)</w:t>
      </w:r>
    </w:p>
    <w:p w14:paraId="2199FF89" w14:textId="615AFDF7" w:rsidR="00B31B77" w:rsidRPr="009B0206" w:rsidRDefault="0039488B" w:rsidP="00254791">
      <w:pPr>
        <w:pStyle w:val="NormalWeb"/>
        <w:spacing w:before="0" w:beforeAutospacing="0" w:after="0" w:afterAutospacing="0"/>
        <w:ind w:left="720"/>
        <w:rPr>
          <w:rFonts w:ascii="Open Sans" w:hAnsi="Open Sans" w:cs="Open Sans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Hal ini harusnya jelas apakah masyarakat dapat melihat pemandangan atau tidak, tetapi apakah mereka </w:t>
      </w:r>
      <w:r w:rsidRPr="009B0206">
        <w:rPr>
          <w:rFonts w:ascii="Open Sans" w:hAnsi="Open Sans" w:cs="Open Sans"/>
          <w:i/>
          <w:color w:val="000000"/>
          <w:sz w:val="23"/>
          <w:szCs w:val="23"/>
          <w:lang w:val="id-ID"/>
        </w:rPr>
        <w:t>aman</w:t>
      </w: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mungkin kurang jelas. </w:t>
      </w:r>
    </w:p>
    <w:p w14:paraId="2BECFF4A" w14:textId="36A6D1FD" w:rsidR="00B31B77" w:rsidRPr="009B0206" w:rsidRDefault="0039488B" w:rsidP="00254791">
      <w:pPr>
        <w:pStyle w:val="NormalWeb"/>
        <w:numPr>
          <w:ilvl w:val="0"/>
          <w:numId w:val="11"/>
        </w:numPr>
        <w:spacing w:before="0" w:beforeAutospacing="0" w:after="0" w:afterAutospacing="0"/>
        <w:ind w:hanging="27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Apa indikator </w:t>
      </w:r>
      <w:r w:rsidR="00ED61D7" w:rsidRPr="009B0206">
        <w:rPr>
          <w:rFonts w:ascii="Open Sans" w:hAnsi="Open Sans" w:cs="Open Sans"/>
          <w:color w:val="000000"/>
          <w:sz w:val="23"/>
          <w:szCs w:val="23"/>
          <w:lang w:val="id-ID"/>
        </w:rPr>
        <w:t>yang nampak</w:t>
      </w:r>
      <w:r w:rsidR="00B31B77"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, </w:t>
      </w: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misal,</w:t>
      </w:r>
      <w:r w:rsidR="00B31B77"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</w:t>
      </w: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jumlah kotak kayu</w:t>
      </w:r>
      <w:r w:rsidR="00B31B77"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? (0, 1, 2, </w:t>
      </w: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lainnya</w:t>
      </w:r>
      <w:r w:rsidR="00B31B77" w:rsidRPr="009B0206">
        <w:rPr>
          <w:rFonts w:ascii="Open Sans" w:hAnsi="Open Sans" w:cs="Open Sans"/>
          <w:color w:val="000000"/>
          <w:sz w:val="23"/>
          <w:szCs w:val="23"/>
          <w:lang w:val="id-ID"/>
        </w:rPr>
        <w:t>.)</w:t>
      </w:r>
    </w:p>
    <w:p w14:paraId="3E0A8F87" w14:textId="6049F19C" w:rsidR="00B31B77" w:rsidRPr="009B0206" w:rsidRDefault="00ED61D7" w:rsidP="00254791">
      <w:pPr>
        <w:pStyle w:val="NormalWeb"/>
        <w:numPr>
          <w:ilvl w:val="0"/>
          <w:numId w:val="12"/>
        </w:numPr>
        <w:spacing w:before="0" w:beforeAutospacing="0" w:after="0" w:afterAutospacing="0"/>
        <w:ind w:left="720" w:hanging="27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Apakah target terpenuhi? (Ya/Tidak/Mungkin)</w:t>
      </w:r>
    </w:p>
    <w:p w14:paraId="3630F91F" w14:textId="340DF020" w:rsidR="00B31B77" w:rsidRPr="009B0206" w:rsidRDefault="00ED61D7" w:rsidP="00254791">
      <w:pPr>
        <w:pStyle w:val="NormalWeb"/>
        <w:numPr>
          <w:ilvl w:val="0"/>
          <w:numId w:val="13"/>
        </w:numPr>
        <w:spacing w:before="0" w:beforeAutospacing="0" w:after="0" w:afterAutospacing="0"/>
        <w:ind w:left="720" w:hanging="27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Apakah target sesuai untuk situasi/konteks? (Ya/Tidak/Mungkin) </w:t>
      </w:r>
    </w:p>
    <w:p w14:paraId="0FD1F441" w14:textId="34AF1819" w:rsidR="00B31B77" w:rsidRPr="009B0206" w:rsidRDefault="00ED61D7" w:rsidP="00254791">
      <w:pPr>
        <w:pStyle w:val="NormalWeb"/>
        <w:numPr>
          <w:ilvl w:val="0"/>
          <w:numId w:val="14"/>
        </w:numPr>
        <w:spacing w:before="0" w:beforeAutospacing="0" w:after="80" w:afterAutospacing="0"/>
        <w:ind w:left="720" w:hanging="27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Apa tindakan-tindakan yang mungkin Anda lakukan untuk mencapai</w:t>
      </w:r>
      <w:r w:rsidR="00B31B77"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</w:t>
      </w:r>
      <w:r w:rsidRPr="009B0206">
        <w:rPr>
          <w:rFonts w:ascii="Open Sans" w:hAnsi="Open Sans" w:cs="Open Sans"/>
          <w:b/>
          <w:bCs/>
          <w:color w:val="000000"/>
          <w:sz w:val="23"/>
          <w:szCs w:val="23"/>
          <w:lang w:val="id-ID"/>
        </w:rPr>
        <w:t>standar</w:t>
      </w:r>
      <w:r w:rsidR="00B31B77" w:rsidRPr="009B0206">
        <w:rPr>
          <w:rFonts w:ascii="Open Sans" w:hAnsi="Open Sans" w:cs="Open Sans"/>
          <w:color w:val="000000"/>
          <w:sz w:val="23"/>
          <w:szCs w:val="23"/>
          <w:lang w:val="id-ID"/>
        </w:rPr>
        <w:t>?</w:t>
      </w:r>
    </w:p>
    <w:p w14:paraId="12260F6B" w14:textId="592A30C5" w:rsidR="00017C37" w:rsidRPr="009B0206" w:rsidRDefault="00017C37" w:rsidP="00017C37">
      <w:pPr>
        <w:pStyle w:val="NormalWeb"/>
        <w:spacing w:before="0" w:beforeAutospacing="0" w:after="80" w:afterAutospacing="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</w:p>
    <w:p w14:paraId="04941ADD" w14:textId="3C1A0B55" w:rsidR="00B31B77" w:rsidRPr="009B0206" w:rsidRDefault="00ED61D7" w:rsidP="00254791">
      <w:pPr>
        <w:pStyle w:val="NormalWeb"/>
        <w:numPr>
          <w:ilvl w:val="0"/>
          <w:numId w:val="7"/>
        </w:numPr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Pembahasan dalam pleno</w:t>
      </w:r>
      <w:r w:rsidR="00B31B77" w:rsidRPr="009B0206">
        <w:rPr>
          <w:rFonts w:ascii="Open Sans" w:hAnsi="Open Sans" w:cs="Open Sans"/>
          <w:color w:val="000000"/>
          <w:sz w:val="23"/>
          <w:szCs w:val="23"/>
          <w:lang w:val="id-ID"/>
        </w:rPr>
        <w:t>.</w:t>
      </w:r>
    </w:p>
    <w:p w14:paraId="40D73B12" w14:textId="08E655E0" w:rsidR="00B31B77" w:rsidRPr="009B0206" w:rsidRDefault="00ED61D7" w:rsidP="00B31B77">
      <w:pPr>
        <w:pStyle w:val="NormalWeb"/>
        <w:spacing w:before="80" w:beforeAutospacing="0" w:after="80" w:afterAutospacing="0"/>
        <w:ind w:left="360"/>
        <w:rPr>
          <w:rFonts w:ascii="Open Sans" w:hAnsi="Open Sans" w:cs="Open Sans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Tahap ini membutuhkan persiapan dan pengalaman. Ada banyak bahasan untuk memperdalam. Pertanyaan panduan dapat mencakup:</w:t>
      </w:r>
    </w:p>
    <w:p w14:paraId="1C01F084" w14:textId="778F2B8B" w:rsidR="00B31B77" w:rsidRPr="009B0206" w:rsidRDefault="007451A1" w:rsidP="004E35C4">
      <w:pPr>
        <w:pStyle w:val="NormalWeb"/>
        <w:numPr>
          <w:ilvl w:val="0"/>
          <w:numId w:val="16"/>
        </w:numPr>
        <w:spacing w:before="80" w:beforeAutospacing="0" w:after="0" w:afterAutospacing="0"/>
        <w:ind w:left="810" w:hanging="45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Mengapa perlu </w:t>
      </w:r>
      <w:r w:rsidR="00B06313" w:rsidRPr="009B0206">
        <w:rPr>
          <w:rFonts w:ascii="Open Sans" w:hAnsi="Open Sans" w:cs="Open Sans"/>
          <w:color w:val="000000"/>
          <w:sz w:val="23"/>
          <w:szCs w:val="23"/>
          <w:lang w:val="id-ID"/>
        </w:rPr>
        <w:t>ada</w:t>
      </w: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indik</w:t>
      </w:r>
      <w:r w:rsidR="00B31B77" w:rsidRPr="009B0206">
        <w:rPr>
          <w:rFonts w:ascii="Open Sans" w:hAnsi="Open Sans" w:cs="Open Sans"/>
          <w:color w:val="000000"/>
          <w:sz w:val="23"/>
          <w:szCs w:val="23"/>
          <w:lang w:val="id-ID"/>
        </w:rPr>
        <w:t>ator?</w:t>
      </w:r>
    </w:p>
    <w:p w14:paraId="1174BCAA" w14:textId="7F924F82" w:rsidR="00B31B77" w:rsidRPr="009B0206" w:rsidRDefault="007451A1" w:rsidP="004E35C4">
      <w:pPr>
        <w:pStyle w:val="NormalWeb"/>
        <w:numPr>
          <w:ilvl w:val="0"/>
          <w:numId w:val="16"/>
        </w:numPr>
        <w:spacing w:before="0" w:beforeAutospacing="0" w:after="0" w:afterAutospacing="0"/>
        <w:ind w:left="810" w:hanging="45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Mengapa perlu </w:t>
      </w:r>
      <w:r w:rsidR="00B06313"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ada </w:t>
      </w:r>
      <w:r w:rsidR="00B31B77" w:rsidRPr="009B0206">
        <w:rPr>
          <w:rFonts w:ascii="Open Sans" w:hAnsi="Open Sans" w:cs="Open Sans"/>
          <w:color w:val="000000"/>
          <w:sz w:val="23"/>
          <w:szCs w:val="23"/>
          <w:lang w:val="id-ID"/>
        </w:rPr>
        <w:t>target?</w:t>
      </w:r>
    </w:p>
    <w:p w14:paraId="46768EE3" w14:textId="445FCC6A" w:rsidR="00B31B77" w:rsidRPr="009B0206" w:rsidRDefault="007451A1" w:rsidP="004E35C4">
      <w:pPr>
        <w:pStyle w:val="NormalWeb"/>
        <w:numPr>
          <w:ilvl w:val="0"/>
          <w:numId w:val="16"/>
        </w:numPr>
        <w:spacing w:before="0" w:beforeAutospacing="0" w:after="0" w:afterAutospacing="0"/>
        <w:ind w:left="810" w:hanging="45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Apa saja indikator lain yang sesuai yang dapat untuk mengukur progres untuk mencapai standar?</w:t>
      </w:r>
    </w:p>
    <w:p w14:paraId="4D547F18" w14:textId="48591BE5" w:rsidR="00B31B77" w:rsidRPr="009B0206" w:rsidRDefault="007451A1" w:rsidP="004E35C4">
      <w:pPr>
        <w:pStyle w:val="NormalWeb"/>
        <w:numPr>
          <w:ilvl w:val="0"/>
          <w:numId w:val="16"/>
        </w:numPr>
        <w:spacing w:before="0" w:beforeAutospacing="0" w:after="0" w:afterAutospacing="0"/>
        <w:ind w:left="810" w:hanging="45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Bagaimana keselamatan dan keamanan dan perlindungan agar dapat ditentukan dan diukur?</w:t>
      </w:r>
    </w:p>
    <w:p w14:paraId="3D9C9363" w14:textId="77777777" w:rsidR="00B31B77" w:rsidRPr="009B0206" w:rsidRDefault="00B31B77" w:rsidP="00B31B77">
      <w:pPr>
        <w:rPr>
          <w:rFonts w:ascii="Open Sans" w:hAnsi="Open Sans" w:cs="Open Sans"/>
          <w:sz w:val="23"/>
          <w:szCs w:val="23"/>
          <w:lang w:val="id-ID"/>
        </w:rPr>
      </w:pPr>
    </w:p>
    <w:p w14:paraId="3ACF045F" w14:textId="109CA155" w:rsidR="00B31B77" w:rsidRPr="009B0206" w:rsidRDefault="007451A1" w:rsidP="00B31B77">
      <w:pPr>
        <w:pStyle w:val="NormalWeb"/>
        <w:spacing w:before="80" w:beforeAutospacing="0" w:after="80" w:afterAutospacing="0"/>
        <w:ind w:left="360"/>
        <w:rPr>
          <w:rFonts w:ascii="Open Sans" w:hAnsi="Open Sans" w:cs="Open Sans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Sebagai bagian pembahasan ini, terdapat beberapa topik penting yang harus dibahas:</w:t>
      </w:r>
    </w:p>
    <w:p w14:paraId="32E78E53" w14:textId="1DB78B42" w:rsidR="00B31B77" w:rsidRPr="009B0206" w:rsidRDefault="007451A1" w:rsidP="0040078F">
      <w:pPr>
        <w:pStyle w:val="NormalWeb"/>
        <w:numPr>
          <w:ilvl w:val="0"/>
          <w:numId w:val="25"/>
        </w:numPr>
        <w:tabs>
          <w:tab w:val="left" w:pos="720"/>
        </w:tabs>
        <w:spacing w:before="80" w:beforeAutospacing="0" w:after="80" w:afterAutospacing="0"/>
        <w:ind w:hanging="27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b/>
          <w:bCs/>
          <w:color w:val="000000"/>
          <w:sz w:val="23"/>
          <w:szCs w:val="23"/>
          <w:lang w:val="id-ID"/>
        </w:rPr>
        <w:t>Konteks</w:t>
      </w:r>
      <w:r w:rsidR="00B31B77"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: </w:t>
      </w: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Standar selalu berlaku tanpa perubahan, sedangkan indikator dan target harus mempertimbangkan situasi konteks. Dalam gambar-gambar kartun ini, ketinggian dinding merupakan faktor kontekstual yang terdapat di seluruh rangkaian gambar dan memiliki pengaruh pada target. </w:t>
      </w:r>
    </w:p>
    <w:p w14:paraId="784BC983" w14:textId="43F7B2C8" w:rsidR="00B31B77" w:rsidRPr="009B0206" w:rsidRDefault="007451A1" w:rsidP="007451A1">
      <w:pPr>
        <w:pStyle w:val="NormalWeb"/>
        <w:tabs>
          <w:tab w:val="left" w:pos="720"/>
        </w:tabs>
        <w:spacing w:before="80" w:beforeAutospacing="0" w:after="80" w:afterAutospacing="0"/>
        <w:ind w:left="72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Apa saja faktor kontekstual lain yang mempengaruhi target dan indikator?</w:t>
      </w:r>
    </w:p>
    <w:p w14:paraId="0E7E8BBF" w14:textId="2ABF25E1" w:rsidR="00B31B77" w:rsidRPr="009B0206" w:rsidRDefault="00B31B77" w:rsidP="00573224">
      <w:pPr>
        <w:pStyle w:val="NormalWeb"/>
        <w:numPr>
          <w:ilvl w:val="0"/>
          <w:numId w:val="25"/>
        </w:numPr>
        <w:spacing w:before="80" w:beforeAutospacing="0" w:after="80" w:afterAutospacing="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b/>
          <w:bCs/>
          <w:color w:val="000000"/>
          <w:sz w:val="23"/>
          <w:szCs w:val="23"/>
          <w:lang w:val="id-ID"/>
        </w:rPr>
        <w:t>Parti</w:t>
      </w:r>
      <w:r w:rsidR="00573224" w:rsidRPr="009B0206">
        <w:rPr>
          <w:rFonts w:ascii="Open Sans" w:hAnsi="Open Sans" w:cs="Open Sans"/>
          <w:b/>
          <w:bCs/>
          <w:color w:val="000000"/>
          <w:sz w:val="23"/>
          <w:szCs w:val="23"/>
          <w:lang w:val="id-ID"/>
        </w:rPr>
        <w:t>sipasi</w:t>
      </w: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(</w:t>
      </w:r>
      <w:r w:rsidR="00573224" w:rsidRPr="009B0206">
        <w:rPr>
          <w:rFonts w:ascii="Open Sans" w:hAnsi="Open Sans" w:cs="Open Sans"/>
          <w:color w:val="000000"/>
          <w:sz w:val="23"/>
          <w:szCs w:val="23"/>
          <w:lang w:val="id-ID"/>
        </w:rPr>
        <w:t>dan berbagai macam bentuk bantuan</w:t>
      </w: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): </w:t>
      </w:r>
      <w:r w:rsidR="00573224"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Pembagian kotak kayu tidak partisipatif, dan tidak sesuai dalam banyak konteks. </w:t>
      </w:r>
    </w:p>
    <w:p w14:paraId="27C3DA42" w14:textId="4D9CD07B" w:rsidR="00B31B77" w:rsidRPr="009B0206" w:rsidRDefault="0040078F" w:rsidP="0040078F">
      <w:pPr>
        <w:pStyle w:val="NormalWeb"/>
        <w:tabs>
          <w:tab w:val="left" w:pos="720"/>
        </w:tabs>
        <w:spacing w:before="80" w:beforeAutospacing="0" w:after="80" w:afterAutospacing="0"/>
        <w:ind w:left="720" w:hanging="27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lastRenderedPageBreak/>
        <w:tab/>
      </w:r>
      <w:r w:rsidR="00573224"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Dalam konteks gambar kartun mana yang mungkin bantuan berbasis uang tunai atau bantuan teknis lebih tepat? </w:t>
      </w:r>
    </w:p>
    <w:p w14:paraId="1F98CE7A" w14:textId="060CDA66" w:rsidR="00B31B77" w:rsidRPr="009B0206" w:rsidRDefault="00573224" w:rsidP="0040078F">
      <w:pPr>
        <w:pStyle w:val="NormalWeb"/>
        <w:numPr>
          <w:ilvl w:val="0"/>
          <w:numId w:val="25"/>
        </w:numPr>
        <w:tabs>
          <w:tab w:val="left" w:pos="720"/>
        </w:tabs>
        <w:spacing w:before="80" w:beforeAutospacing="0" w:after="80" w:afterAutospacing="0"/>
        <w:ind w:hanging="27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b/>
          <w:bCs/>
          <w:color w:val="000000"/>
          <w:sz w:val="23"/>
          <w:szCs w:val="23"/>
          <w:lang w:val="id-ID"/>
        </w:rPr>
        <w:t>Kebutuhan, kapasitas dan kerentanan</w:t>
      </w:r>
      <w:r w:rsidR="00B31B77"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: </w:t>
      </w: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Dalam gambar kartun, ada seseorang yang digambarkan menggunakan kursi roda, ada anak-anak, dan ada orang dengan jenis kelamin yang berbeda-beda. Penting juga untuk mendiskusikan peran, kebutuhan, kapasitas dan kerentanan yang tida</w:t>
      </w:r>
      <w:r w:rsidR="002C71F8" w:rsidRPr="009B0206">
        <w:rPr>
          <w:rFonts w:ascii="Open Sans" w:hAnsi="Open Sans" w:cs="Open Sans"/>
          <w:color w:val="000000"/>
          <w:sz w:val="23"/>
          <w:szCs w:val="23"/>
          <w:lang w:val="id-ID"/>
        </w:rPr>
        <w:t>k</w:t>
      </w: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teramati dalam gambar. M</w:t>
      </w:r>
      <w:r w:rsidR="002C71F8" w:rsidRPr="009B0206">
        <w:rPr>
          <w:rFonts w:ascii="Open Sans" w:hAnsi="Open Sans" w:cs="Open Sans"/>
          <w:color w:val="000000"/>
          <w:sz w:val="23"/>
          <w:szCs w:val="23"/>
          <w:lang w:val="id-ID"/>
        </w:rPr>
        <w:t>is</w:t>
      </w: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al perilaku budaya, gender, keterbatasan sensorik atau kognitif, dan lainnya.</w:t>
      </w:r>
    </w:p>
    <w:p w14:paraId="4435D026" w14:textId="0579A2A8" w:rsidR="00B31B77" w:rsidRPr="009B0206" w:rsidRDefault="00D50F1C" w:rsidP="00573224">
      <w:pPr>
        <w:pStyle w:val="NormalWeb"/>
        <w:tabs>
          <w:tab w:val="left" w:pos="720"/>
        </w:tabs>
        <w:spacing w:before="80" w:beforeAutospacing="0" w:after="80" w:afterAutospacing="0"/>
        <w:ind w:left="720"/>
        <w:rPr>
          <w:rFonts w:ascii="Open Sans" w:hAnsi="Open Sans" w:cs="Open Sans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T</w:t>
      </w:r>
      <w:r w:rsidR="00573224" w:rsidRPr="009B0206">
        <w:rPr>
          <w:rFonts w:ascii="Open Sans" w:hAnsi="Open Sans" w:cs="Open Sans"/>
          <w:color w:val="000000"/>
          <w:sz w:val="23"/>
          <w:szCs w:val="23"/>
          <w:lang w:val="id-ID"/>
        </w:rPr>
        <w:t>ampak dibeberapa gambar bahwa masyarakat digambarkan memiliki kapasitas (keterampilan dan peralatan) untuk</w:t>
      </w:r>
      <w:r w:rsidR="002C71F8"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mencapai standar tanpa membu</w:t>
      </w:r>
      <w:r w:rsidR="00573224"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tuhkan kotak kayu, meskipun </w:t>
      </w: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mungkin ada</w:t>
      </w:r>
      <w:r w:rsidR="00573224"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m</w:t>
      </w: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>asalah keamanan dan keselamatan dengan solusi mereka.</w:t>
      </w:r>
    </w:p>
    <w:p w14:paraId="5F7F13A0" w14:textId="4712AA37" w:rsidR="00B31B77" w:rsidRPr="009B0206" w:rsidRDefault="0040078F" w:rsidP="0040078F">
      <w:pPr>
        <w:pStyle w:val="NormalWeb"/>
        <w:tabs>
          <w:tab w:val="left" w:pos="720"/>
        </w:tabs>
        <w:spacing w:before="80" w:beforeAutospacing="0" w:after="80" w:afterAutospacing="0"/>
        <w:ind w:left="720" w:hanging="270"/>
        <w:rPr>
          <w:rFonts w:ascii="Open Sans" w:hAnsi="Open Sans" w:cs="Open Sans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ab/>
      </w:r>
      <w:r w:rsidR="00D50F1C" w:rsidRPr="009B0206">
        <w:rPr>
          <w:rFonts w:ascii="Open Sans" w:hAnsi="Open Sans" w:cs="Open Sans"/>
          <w:color w:val="000000"/>
          <w:sz w:val="23"/>
          <w:szCs w:val="23"/>
          <w:lang w:val="id-ID"/>
        </w:rPr>
        <w:t>Apa saja peran, kebutuhan, kapasitas dan kerentanan lainnya yang mungkin mereka miliki?</w:t>
      </w:r>
    </w:p>
    <w:p w14:paraId="5DC22FC8" w14:textId="2FC88479" w:rsidR="003D5C0E" w:rsidRPr="009B0206" w:rsidRDefault="003D5C0E" w:rsidP="00B31B77">
      <w:pPr>
        <w:rPr>
          <w:rFonts w:ascii="Open Sans" w:hAnsi="Open Sans" w:cs="Open Sans"/>
          <w:sz w:val="23"/>
          <w:szCs w:val="23"/>
          <w:lang w:val="id-ID"/>
        </w:rPr>
      </w:pPr>
    </w:p>
    <w:p w14:paraId="202BEDA3" w14:textId="145B1B14" w:rsidR="00B24417" w:rsidRPr="009B0206" w:rsidRDefault="00D50F1C" w:rsidP="00B24417">
      <w:pPr>
        <w:pStyle w:val="NormalWeb"/>
        <w:numPr>
          <w:ilvl w:val="0"/>
          <w:numId w:val="7"/>
        </w:numPr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9B0206">
        <w:rPr>
          <w:rFonts w:ascii="Open Sans" w:hAnsi="Open Sans" w:cs="Open Sans"/>
          <w:color w:val="000000"/>
          <w:sz w:val="23"/>
          <w:szCs w:val="23"/>
          <w:lang w:val="id-ID"/>
        </w:rPr>
        <w:t xml:space="preserve">Bagikan lembar </w:t>
      </w:r>
      <w:r w:rsidR="006A0D4C" w:rsidRPr="009B0206">
        <w:rPr>
          <w:rFonts w:ascii="Open Sans" w:hAnsi="Open Sans" w:cs="Open Sans"/>
          <w:color w:val="000000"/>
          <w:sz w:val="23"/>
          <w:szCs w:val="23"/>
          <w:lang w:val="id-ID"/>
        </w:rPr>
        <w:t>bahan pembelajaran</w:t>
      </w:r>
    </w:p>
    <w:sectPr w:rsidR="00B24417" w:rsidRPr="009B0206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7B845" w14:textId="77777777" w:rsidR="008F70D7" w:rsidRDefault="008F70D7" w:rsidP="00492609">
      <w:r>
        <w:separator/>
      </w:r>
    </w:p>
  </w:endnote>
  <w:endnote w:type="continuationSeparator" w:id="0">
    <w:p w14:paraId="165FBC08" w14:textId="77777777" w:rsidR="008F70D7" w:rsidRDefault="008F70D7" w:rsidP="00492609">
      <w:r>
        <w:continuationSeparator/>
      </w:r>
    </w:p>
  </w:endnote>
  <w:endnote w:type="continuationNotice" w:id="1">
    <w:p w14:paraId="056D46CF" w14:textId="77777777" w:rsidR="008F70D7" w:rsidRDefault="008F70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﷽﷽﷽﷽﷽﷽﷽﷽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08C13" w14:textId="77777777" w:rsidR="008F70D7" w:rsidRDefault="008F70D7" w:rsidP="00492609">
      <w:r>
        <w:separator/>
      </w:r>
    </w:p>
  </w:footnote>
  <w:footnote w:type="continuationSeparator" w:id="0">
    <w:p w14:paraId="307EFDAA" w14:textId="77777777" w:rsidR="008F70D7" w:rsidRDefault="008F70D7" w:rsidP="00492609">
      <w:r>
        <w:continuationSeparator/>
      </w:r>
    </w:p>
  </w:footnote>
  <w:footnote w:type="continuationNotice" w:id="1">
    <w:p w14:paraId="403007A2" w14:textId="77777777" w:rsidR="008F70D7" w:rsidRDefault="008F70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5613"/>
    <w:multiLevelType w:val="multilevel"/>
    <w:tmpl w:val="D1AAE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15315"/>
    <w:multiLevelType w:val="hybridMultilevel"/>
    <w:tmpl w:val="28FCA802"/>
    <w:lvl w:ilvl="0" w:tplc="87BE07A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E2CFB"/>
    <w:multiLevelType w:val="hybridMultilevel"/>
    <w:tmpl w:val="CB04F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117D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7741E9"/>
    <w:multiLevelType w:val="hybridMultilevel"/>
    <w:tmpl w:val="AFFE5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B0396"/>
    <w:multiLevelType w:val="hybridMultilevel"/>
    <w:tmpl w:val="67442682"/>
    <w:lvl w:ilvl="0" w:tplc="B142B3AA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47AC9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B2F3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BC3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FE71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2092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781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008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086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B7D23"/>
    <w:multiLevelType w:val="multilevel"/>
    <w:tmpl w:val="1264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C9206B"/>
    <w:multiLevelType w:val="hybridMultilevel"/>
    <w:tmpl w:val="2A2C1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448D3"/>
    <w:multiLevelType w:val="multilevel"/>
    <w:tmpl w:val="34D056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B74DDD"/>
    <w:multiLevelType w:val="multilevel"/>
    <w:tmpl w:val="D21AC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111F01"/>
    <w:multiLevelType w:val="hybridMultilevel"/>
    <w:tmpl w:val="2CE84F16"/>
    <w:lvl w:ilvl="0" w:tplc="7F96027C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CD76A5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2083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641E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1A7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8EC3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62E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2C9C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B2A2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227F61"/>
    <w:multiLevelType w:val="hybridMultilevel"/>
    <w:tmpl w:val="0C7A21A2"/>
    <w:lvl w:ilvl="0" w:tplc="87BE07AE">
      <w:start w:val="1"/>
      <w:numFmt w:val="bullet"/>
      <w:lvlText w:val=""/>
      <w:lvlJc w:val="left"/>
      <w:pPr>
        <w:ind w:left="521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1" w:hanging="360"/>
      </w:pPr>
      <w:rPr>
        <w:rFonts w:ascii="Wingdings" w:hAnsi="Wingdings" w:hint="default"/>
      </w:rPr>
    </w:lvl>
  </w:abstractNum>
  <w:abstractNum w:abstractNumId="12" w15:restartNumberingAfterBreak="0">
    <w:nsid w:val="32E41320"/>
    <w:multiLevelType w:val="hybridMultilevel"/>
    <w:tmpl w:val="C5362418"/>
    <w:lvl w:ilvl="0" w:tplc="D00033E0">
      <w:start w:val="1"/>
      <w:numFmt w:val="lowerRoman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57E3E8C"/>
    <w:multiLevelType w:val="multilevel"/>
    <w:tmpl w:val="5D609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354FCC"/>
    <w:multiLevelType w:val="hybridMultilevel"/>
    <w:tmpl w:val="34FC386E"/>
    <w:lvl w:ilvl="0" w:tplc="2BB64E3A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F2A58"/>
    <w:multiLevelType w:val="hybridMultilevel"/>
    <w:tmpl w:val="003C4A8A"/>
    <w:lvl w:ilvl="0" w:tplc="2710F364">
      <w:start w:val="1"/>
      <w:numFmt w:val="decimal"/>
      <w:lvlText w:val="%1."/>
      <w:lvlJc w:val="left"/>
      <w:pPr>
        <w:ind w:left="148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A950C9B"/>
    <w:multiLevelType w:val="multilevel"/>
    <w:tmpl w:val="78CCC3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BE0817"/>
    <w:multiLevelType w:val="hybridMultilevel"/>
    <w:tmpl w:val="298C4562"/>
    <w:lvl w:ilvl="0" w:tplc="212E2A48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659C7C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08E1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E864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B424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691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200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E3D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64D1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F652CA"/>
    <w:multiLevelType w:val="hybridMultilevel"/>
    <w:tmpl w:val="B2C4B2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32E4A7EA">
      <w:start w:val="1"/>
      <w:numFmt w:val="lowerLetter"/>
      <w:lvlText w:val="%2."/>
      <w:lvlJc w:val="left"/>
      <w:pPr>
        <w:ind w:left="220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A5407B4"/>
    <w:multiLevelType w:val="hybridMultilevel"/>
    <w:tmpl w:val="82102600"/>
    <w:lvl w:ilvl="0" w:tplc="D00033E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0E569A"/>
    <w:multiLevelType w:val="hybridMultilevel"/>
    <w:tmpl w:val="68CE3968"/>
    <w:lvl w:ilvl="0" w:tplc="53C2A242">
      <w:numFmt w:val="bullet"/>
      <w:lvlText w:val="-"/>
      <w:lvlJc w:val="left"/>
      <w:pPr>
        <w:ind w:left="1140" w:hanging="4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CAA0FB7"/>
    <w:multiLevelType w:val="multilevel"/>
    <w:tmpl w:val="22A43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354025"/>
    <w:multiLevelType w:val="hybridMultilevel"/>
    <w:tmpl w:val="350A2478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12"/>
  </w:num>
  <w:num w:numId="4">
    <w:abstractNumId w:val="15"/>
  </w:num>
  <w:num w:numId="5">
    <w:abstractNumId w:val="3"/>
  </w:num>
  <w:num w:numId="6">
    <w:abstractNumId w:val="19"/>
  </w:num>
  <w:num w:numId="7">
    <w:abstractNumId w:val="0"/>
  </w:num>
  <w:num w:numId="8">
    <w:abstractNumId w:val="16"/>
    <w:lvlOverride w:ilvl="0">
      <w:lvl w:ilvl="0">
        <w:numFmt w:val="decimal"/>
        <w:lvlText w:val="%1."/>
        <w:lvlJc w:val="left"/>
      </w:lvl>
    </w:lvlOverride>
  </w:num>
  <w:num w:numId="9">
    <w:abstractNumId w:val="13"/>
    <w:lvlOverride w:ilvl="0">
      <w:lvl w:ilvl="0">
        <w:numFmt w:val="decimal"/>
        <w:lvlText w:val="%1."/>
        <w:lvlJc w:val="left"/>
      </w:lvl>
    </w:lvlOverride>
  </w:num>
  <w:num w:numId="10">
    <w:abstractNumId w:val="21"/>
    <w:lvlOverride w:ilvl="0">
      <w:lvl w:ilvl="0">
        <w:numFmt w:val="lowerRoman"/>
        <w:lvlText w:val="%1."/>
        <w:lvlJc w:val="right"/>
      </w:lvl>
    </w:lvlOverride>
  </w:num>
  <w:num w:numId="11">
    <w:abstractNumId w:val="10"/>
  </w:num>
  <w:num w:numId="12">
    <w:abstractNumId w:val="10"/>
    <w:lvlOverride w:ilvl="0">
      <w:lvl w:ilvl="0" w:tplc="7F96027C">
        <w:numFmt w:val="lowerRoman"/>
        <w:lvlText w:val="%1."/>
        <w:lvlJc w:val="right"/>
      </w:lvl>
    </w:lvlOverride>
  </w:num>
  <w:num w:numId="13">
    <w:abstractNumId w:val="10"/>
    <w:lvlOverride w:ilvl="0">
      <w:lvl w:ilvl="0" w:tplc="7F96027C">
        <w:numFmt w:val="lowerRoman"/>
        <w:lvlText w:val="%1."/>
        <w:lvlJc w:val="right"/>
      </w:lvl>
    </w:lvlOverride>
  </w:num>
  <w:num w:numId="14">
    <w:abstractNumId w:val="10"/>
    <w:lvlOverride w:ilvl="0">
      <w:lvl w:ilvl="0" w:tplc="7F96027C">
        <w:numFmt w:val="lowerRoman"/>
        <w:lvlText w:val="%1."/>
        <w:lvlJc w:val="right"/>
      </w:lvl>
    </w:lvlOverride>
  </w:num>
  <w:num w:numId="15">
    <w:abstractNumId w:val="8"/>
    <w:lvlOverride w:ilvl="0">
      <w:lvl w:ilvl="0">
        <w:numFmt w:val="decimal"/>
        <w:lvlText w:val="%1."/>
        <w:lvlJc w:val="left"/>
      </w:lvl>
    </w:lvlOverride>
  </w:num>
  <w:num w:numId="16">
    <w:abstractNumId w:val="6"/>
    <w:lvlOverride w:ilvl="0">
      <w:lvl w:ilvl="0">
        <w:numFmt w:val="lowerLetter"/>
        <w:lvlText w:val="%1."/>
        <w:lvlJc w:val="left"/>
      </w:lvl>
    </w:lvlOverride>
  </w:num>
  <w:num w:numId="17">
    <w:abstractNumId w:val="5"/>
  </w:num>
  <w:num w:numId="18">
    <w:abstractNumId w:val="9"/>
    <w:lvlOverride w:ilvl="0">
      <w:lvl w:ilvl="0">
        <w:numFmt w:val="lowerRoman"/>
        <w:lvlText w:val="%1."/>
        <w:lvlJc w:val="right"/>
      </w:lvl>
    </w:lvlOverride>
  </w:num>
  <w:num w:numId="19">
    <w:abstractNumId w:val="17"/>
  </w:num>
  <w:num w:numId="20">
    <w:abstractNumId w:val="2"/>
  </w:num>
  <w:num w:numId="21">
    <w:abstractNumId w:val="7"/>
  </w:num>
  <w:num w:numId="22">
    <w:abstractNumId w:val="22"/>
  </w:num>
  <w:num w:numId="23">
    <w:abstractNumId w:val="4"/>
  </w:num>
  <w:num w:numId="24">
    <w:abstractNumId w:val="1"/>
  </w:num>
  <w:num w:numId="25">
    <w:abstractNumId w:val="14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9A2"/>
    <w:rsid w:val="000005FF"/>
    <w:rsid w:val="00000C08"/>
    <w:rsid w:val="00010A52"/>
    <w:rsid w:val="00017C37"/>
    <w:rsid w:val="00020A92"/>
    <w:rsid w:val="00040566"/>
    <w:rsid w:val="00080127"/>
    <w:rsid w:val="000A4A3D"/>
    <w:rsid w:val="000D6A5C"/>
    <w:rsid w:val="000E7408"/>
    <w:rsid w:val="000F03F9"/>
    <w:rsid w:val="00112545"/>
    <w:rsid w:val="00114D44"/>
    <w:rsid w:val="00120290"/>
    <w:rsid w:val="00122934"/>
    <w:rsid w:val="00150C56"/>
    <w:rsid w:val="00183EFA"/>
    <w:rsid w:val="00184A33"/>
    <w:rsid w:val="00192467"/>
    <w:rsid w:val="001A14F7"/>
    <w:rsid w:val="001A30F1"/>
    <w:rsid w:val="001B25E7"/>
    <w:rsid w:val="001B4956"/>
    <w:rsid w:val="001D2115"/>
    <w:rsid w:val="001D6656"/>
    <w:rsid w:val="001E487B"/>
    <w:rsid w:val="001E714E"/>
    <w:rsid w:val="001F19F8"/>
    <w:rsid w:val="001F6C9E"/>
    <w:rsid w:val="00221D0E"/>
    <w:rsid w:val="0022238B"/>
    <w:rsid w:val="00222A5E"/>
    <w:rsid w:val="00232E01"/>
    <w:rsid w:val="00233CA1"/>
    <w:rsid w:val="00254791"/>
    <w:rsid w:val="00254B98"/>
    <w:rsid w:val="002807E8"/>
    <w:rsid w:val="002A0EE2"/>
    <w:rsid w:val="002A4976"/>
    <w:rsid w:val="002B1A2B"/>
    <w:rsid w:val="002B5AA1"/>
    <w:rsid w:val="002C71F8"/>
    <w:rsid w:val="002E1A9D"/>
    <w:rsid w:val="002E2543"/>
    <w:rsid w:val="002F1FC2"/>
    <w:rsid w:val="003009F2"/>
    <w:rsid w:val="00312E43"/>
    <w:rsid w:val="003238DB"/>
    <w:rsid w:val="00330B95"/>
    <w:rsid w:val="0033149F"/>
    <w:rsid w:val="00341BBD"/>
    <w:rsid w:val="0036069D"/>
    <w:rsid w:val="0039488B"/>
    <w:rsid w:val="003973C2"/>
    <w:rsid w:val="003A7AFA"/>
    <w:rsid w:val="003B4E97"/>
    <w:rsid w:val="003B74BD"/>
    <w:rsid w:val="003C4FE3"/>
    <w:rsid w:val="003D317C"/>
    <w:rsid w:val="003D5C0E"/>
    <w:rsid w:val="0040078F"/>
    <w:rsid w:val="00421B49"/>
    <w:rsid w:val="0045569C"/>
    <w:rsid w:val="004822C3"/>
    <w:rsid w:val="00492609"/>
    <w:rsid w:val="004A0528"/>
    <w:rsid w:val="004D2155"/>
    <w:rsid w:val="004E35C4"/>
    <w:rsid w:val="004E3F44"/>
    <w:rsid w:val="0050049C"/>
    <w:rsid w:val="00512F06"/>
    <w:rsid w:val="00521345"/>
    <w:rsid w:val="00544112"/>
    <w:rsid w:val="00544A0D"/>
    <w:rsid w:val="00563919"/>
    <w:rsid w:val="00573224"/>
    <w:rsid w:val="00594D8C"/>
    <w:rsid w:val="005B33BC"/>
    <w:rsid w:val="005B52C8"/>
    <w:rsid w:val="005C22CC"/>
    <w:rsid w:val="005C3C95"/>
    <w:rsid w:val="005D138E"/>
    <w:rsid w:val="005E690D"/>
    <w:rsid w:val="006033A6"/>
    <w:rsid w:val="0063792F"/>
    <w:rsid w:val="006570ED"/>
    <w:rsid w:val="00657465"/>
    <w:rsid w:val="00682069"/>
    <w:rsid w:val="006A0D4C"/>
    <w:rsid w:val="006B26C6"/>
    <w:rsid w:val="006C0F70"/>
    <w:rsid w:val="006C268F"/>
    <w:rsid w:val="006E2111"/>
    <w:rsid w:val="00700074"/>
    <w:rsid w:val="00715800"/>
    <w:rsid w:val="007337A4"/>
    <w:rsid w:val="007416E4"/>
    <w:rsid w:val="00743ED2"/>
    <w:rsid w:val="007451A1"/>
    <w:rsid w:val="00774514"/>
    <w:rsid w:val="007834E3"/>
    <w:rsid w:val="00794810"/>
    <w:rsid w:val="007A1CCB"/>
    <w:rsid w:val="007A5D1B"/>
    <w:rsid w:val="007A6D12"/>
    <w:rsid w:val="007B1E74"/>
    <w:rsid w:val="007B3CCB"/>
    <w:rsid w:val="007B65C6"/>
    <w:rsid w:val="007C4409"/>
    <w:rsid w:val="007E76D4"/>
    <w:rsid w:val="00806644"/>
    <w:rsid w:val="00814068"/>
    <w:rsid w:val="0081407D"/>
    <w:rsid w:val="00822B07"/>
    <w:rsid w:val="00826F17"/>
    <w:rsid w:val="00856908"/>
    <w:rsid w:val="008633AC"/>
    <w:rsid w:val="0086650C"/>
    <w:rsid w:val="00875F67"/>
    <w:rsid w:val="008A24EE"/>
    <w:rsid w:val="008C24E5"/>
    <w:rsid w:val="008C3376"/>
    <w:rsid w:val="008D62CD"/>
    <w:rsid w:val="008F11D0"/>
    <w:rsid w:val="008F70D7"/>
    <w:rsid w:val="00906442"/>
    <w:rsid w:val="00906DF6"/>
    <w:rsid w:val="00912412"/>
    <w:rsid w:val="00934C26"/>
    <w:rsid w:val="00940634"/>
    <w:rsid w:val="00950647"/>
    <w:rsid w:val="00963D5B"/>
    <w:rsid w:val="00970B41"/>
    <w:rsid w:val="00973FF3"/>
    <w:rsid w:val="00974CDF"/>
    <w:rsid w:val="009A59A2"/>
    <w:rsid w:val="009A6FF9"/>
    <w:rsid w:val="009B0206"/>
    <w:rsid w:val="009B077B"/>
    <w:rsid w:val="009B60E1"/>
    <w:rsid w:val="009C6BE0"/>
    <w:rsid w:val="009E77BD"/>
    <w:rsid w:val="009F367C"/>
    <w:rsid w:val="009F4021"/>
    <w:rsid w:val="00A00D56"/>
    <w:rsid w:val="00A041BA"/>
    <w:rsid w:val="00A10334"/>
    <w:rsid w:val="00A15D04"/>
    <w:rsid w:val="00A16969"/>
    <w:rsid w:val="00A20E4D"/>
    <w:rsid w:val="00A31260"/>
    <w:rsid w:val="00A35680"/>
    <w:rsid w:val="00A36C35"/>
    <w:rsid w:val="00AC1AD5"/>
    <w:rsid w:val="00AC711A"/>
    <w:rsid w:val="00AC7605"/>
    <w:rsid w:val="00AD1AF5"/>
    <w:rsid w:val="00B06313"/>
    <w:rsid w:val="00B2067B"/>
    <w:rsid w:val="00B24417"/>
    <w:rsid w:val="00B24FB8"/>
    <w:rsid w:val="00B31B77"/>
    <w:rsid w:val="00B40497"/>
    <w:rsid w:val="00B431B2"/>
    <w:rsid w:val="00B62B72"/>
    <w:rsid w:val="00B66282"/>
    <w:rsid w:val="00B94DA6"/>
    <w:rsid w:val="00B951F5"/>
    <w:rsid w:val="00B97D5F"/>
    <w:rsid w:val="00BB17A7"/>
    <w:rsid w:val="00BC439C"/>
    <w:rsid w:val="00BD04B3"/>
    <w:rsid w:val="00BE1B22"/>
    <w:rsid w:val="00C04196"/>
    <w:rsid w:val="00C04BB1"/>
    <w:rsid w:val="00C10674"/>
    <w:rsid w:val="00C278F2"/>
    <w:rsid w:val="00C50CF1"/>
    <w:rsid w:val="00C574C9"/>
    <w:rsid w:val="00C667E4"/>
    <w:rsid w:val="00C86A80"/>
    <w:rsid w:val="00C8760D"/>
    <w:rsid w:val="00C95DEA"/>
    <w:rsid w:val="00CA185E"/>
    <w:rsid w:val="00CA7A5F"/>
    <w:rsid w:val="00CD3909"/>
    <w:rsid w:val="00CD71DB"/>
    <w:rsid w:val="00CE0BD1"/>
    <w:rsid w:val="00CE303F"/>
    <w:rsid w:val="00D24993"/>
    <w:rsid w:val="00D275DC"/>
    <w:rsid w:val="00D430E9"/>
    <w:rsid w:val="00D4417D"/>
    <w:rsid w:val="00D5017D"/>
    <w:rsid w:val="00D50F1C"/>
    <w:rsid w:val="00D54224"/>
    <w:rsid w:val="00D64ED8"/>
    <w:rsid w:val="00D66BC6"/>
    <w:rsid w:val="00D77784"/>
    <w:rsid w:val="00D802CC"/>
    <w:rsid w:val="00D86B31"/>
    <w:rsid w:val="00D87EC9"/>
    <w:rsid w:val="00DA0C90"/>
    <w:rsid w:val="00DA17CF"/>
    <w:rsid w:val="00DA2E67"/>
    <w:rsid w:val="00DA53BE"/>
    <w:rsid w:val="00DB582E"/>
    <w:rsid w:val="00DD01C2"/>
    <w:rsid w:val="00DD0DCD"/>
    <w:rsid w:val="00DD222B"/>
    <w:rsid w:val="00E0335C"/>
    <w:rsid w:val="00E3062F"/>
    <w:rsid w:val="00E32F09"/>
    <w:rsid w:val="00E45576"/>
    <w:rsid w:val="00E6000F"/>
    <w:rsid w:val="00E6177D"/>
    <w:rsid w:val="00ED0355"/>
    <w:rsid w:val="00ED61D7"/>
    <w:rsid w:val="00EE34B2"/>
    <w:rsid w:val="00F06C0B"/>
    <w:rsid w:val="00F16026"/>
    <w:rsid w:val="00F27664"/>
    <w:rsid w:val="00F30A17"/>
    <w:rsid w:val="00F3570D"/>
    <w:rsid w:val="00F7489F"/>
    <w:rsid w:val="00F75B19"/>
    <w:rsid w:val="00F771BA"/>
    <w:rsid w:val="00F823C7"/>
    <w:rsid w:val="00F86F96"/>
    <w:rsid w:val="00FA482A"/>
    <w:rsid w:val="00FC3BA3"/>
    <w:rsid w:val="00FD51A1"/>
    <w:rsid w:val="00FD6F52"/>
    <w:rsid w:val="00FE2229"/>
    <w:rsid w:val="00FE5399"/>
    <w:rsid w:val="00FE754C"/>
    <w:rsid w:val="00FF1D90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E3E19"/>
  <w15:chartTrackingRefBased/>
  <w15:docId w15:val="{0E75E767-DA4B-43C6-8272-682A9749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2C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2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22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62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mail-m-8455159250973336675msolistparagraph">
    <w:name w:val="gmail-m_-8455159250973336675msolistparagraph"/>
    <w:basedOn w:val="Normal"/>
    <w:rsid w:val="005C22CC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C22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22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C22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56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807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6000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7B3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31B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617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7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77D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7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77D"/>
    <w:rPr>
      <w:rFonts w:ascii="Calibri" w:hAnsi="Calibri" w:cs="Calibri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628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92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2609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4926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260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68223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andbook.hspstandards.org/en/sphere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herestandards.org/humanitarian-standards/standards-partnership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learning@spherestandards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medium.com/@CRA1G/the-evolution-of-an-accidental-meme-ddc4e139e0e4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andbook.hspstandards.org/en/sphe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4" ma:contentTypeDescription="Create a new document." ma:contentTypeScope="" ma:versionID="5c062917d836063c078d70675bbb274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cb267351adbee37905e8c8ceca07b355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6422FC6E-D1C7-4C90-8FA8-922659A71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DBDB3-D36C-43A1-B0B2-E724D25556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39A28-65A7-4EA9-8783-90684DAEBB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963741-95CA-4495-B3FC-A3F1A70D5FBB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25</cp:revision>
  <dcterms:created xsi:type="dcterms:W3CDTF">2021-10-12T10:38:00Z</dcterms:created>
  <dcterms:modified xsi:type="dcterms:W3CDTF">2021-10-13T07:45:00Z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</Properties>
</file>